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6440B" w14:textId="77777777" w:rsidR="003D441C" w:rsidRDefault="00274DAA" w:rsidP="00274DAA">
      <w:pPr>
        <w:jc w:val="center"/>
        <w:rPr>
          <w:rFonts w:ascii="Arial" w:hAnsi="Arial" w:cs="Arial"/>
          <w:b/>
          <w:sz w:val="28"/>
          <w:szCs w:val="28"/>
          <w:u w:val="single"/>
        </w:rPr>
      </w:pPr>
      <w:bookmarkStart w:id="0" w:name="_GoBack"/>
      <w:bookmarkEnd w:id="0"/>
      <w:r>
        <w:rPr>
          <w:rFonts w:ascii="Arial" w:hAnsi="Arial" w:cs="Arial"/>
          <w:b/>
          <w:sz w:val="28"/>
          <w:szCs w:val="28"/>
          <w:u w:val="single"/>
        </w:rPr>
        <w:t>Fotosynthese</w:t>
      </w:r>
      <w:r w:rsidR="00503443">
        <w:rPr>
          <w:rFonts w:ascii="Arial" w:hAnsi="Arial" w:cs="Arial"/>
          <w:b/>
          <w:sz w:val="28"/>
          <w:szCs w:val="28"/>
          <w:u w:val="single"/>
        </w:rPr>
        <w:t>-Experimente</w:t>
      </w:r>
    </w:p>
    <w:p w14:paraId="616D4764" w14:textId="77777777" w:rsidR="00274DAA" w:rsidRPr="004E2583" w:rsidRDefault="00274DAA" w:rsidP="00274DAA">
      <w:pPr>
        <w:jc w:val="center"/>
        <w:rPr>
          <w:rFonts w:ascii="Arial" w:hAnsi="Arial" w:cs="Arial"/>
          <w:b/>
          <w:sz w:val="24"/>
          <w:szCs w:val="28"/>
        </w:rPr>
      </w:pPr>
      <w:r w:rsidRPr="004E2583">
        <w:rPr>
          <w:rFonts w:ascii="Arial" w:hAnsi="Arial" w:cs="Arial"/>
          <w:b/>
          <w:sz w:val="24"/>
          <w:szCs w:val="28"/>
        </w:rPr>
        <w:t xml:space="preserve">Pflanzen erneuern „verbrauchte“ Luft </w:t>
      </w:r>
      <w:r w:rsidRPr="004E2583">
        <w:rPr>
          <w:rStyle w:val="Funotenzeichen"/>
          <w:rFonts w:ascii="Arial" w:hAnsi="Arial" w:cs="Arial"/>
          <w:b/>
          <w:sz w:val="24"/>
          <w:szCs w:val="28"/>
        </w:rPr>
        <w:footnoteReference w:id="1"/>
      </w:r>
    </w:p>
    <w:p w14:paraId="3858A8A9" w14:textId="77777777" w:rsidR="00274DAA" w:rsidRPr="00274DAA" w:rsidRDefault="00274DAA" w:rsidP="00274DAA">
      <w:pPr>
        <w:spacing w:after="120" w:line="240" w:lineRule="auto"/>
        <w:rPr>
          <w:rFonts w:ascii="Arial" w:hAnsi="Arial" w:cs="Arial"/>
          <w:b/>
          <w:szCs w:val="28"/>
        </w:rPr>
      </w:pPr>
      <w:r w:rsidRPr="00274DAA">
        <w:rPr>
          <w:rFonts w:ascii="Arial" w:hAnsi="Arial" w:cs="Arial"/>
          <w:b/>
          <w:szCs w:val="28"/>
        </w:rPr>
        <w:t>Einleitung:</w:t>
      </w:r>
    </w:p>
    <w:p w14:paraId="3C4B335C" w14:textId="77777777" w:rsidR="00274DAA" w:rsidRDefault="00274DAA" w:rsidP="003A1BFB">
      <w:pPr>
        <w:spacing w:after="0" w:line="240" w:lineRule="auto"/>
        <w:jc w:val="both"/>
        <w:rPr>
          <w:rFonts w:ascii="Arial" w:hAnsi="Arial" w:cs="Arial"/>
          <w:szCs w:val="28"/>
        </w:rPr>
      </w:pPr>
      <w:r>
        <w:rPr>
          <w:rFonts w:ascii="Arial" w:hAnsi="Arial" w:cs="Arial"/>
          <w:szCs w:val="28"/>
        </w:rPr>
        <w:t xml:space="preserve">Der Engländer </w:t>
      </w:r>
      <w:r w:rsidRPr="00F44DD0">
        <w:rPr>
          <w:rFonts w:ascii="Arial" w:hAnsi="Arial" w:cs="Arial"/>
          <w:smallCaps/>
          <w:szCs w:val="28"/>
        </w:rPr>
        <w:t>Joseph Priestley</w:t>
      </w:r>
      <w:r>
        <w:rPr>
          <w:rFonts w:ascii="Arial" w:hAnsi="Arial" w:cs="Arial"/>
          <w:szCs w:val="28"/>
        </w:rPr>
        <w:t xml:space="preserve"> beobachtete 1771, da</w:t>
      </w:r>
      <w:r w:rsidR="005D6CA5">
        <w:rPr>
          <w:rFonts w:ascii="Arial" w:hAnsi="Arial" w:cs="Arial"/>
          <w:szCs w:val="28"/>
        </w:rPr>
        <w:t>s</w:t>
      </w:r>
      <w:r>
        <w:rPr>
          <w:rFonts w:ascii="Arial" w:hAnsi="Arial" w:cs="Arial"/>
          <w:szCs w:val="28"/>
        </w:rPr>
        <w:t>s Pflanzen die durch Tiere oder eine brennende Kerze „verbrauchte“ Luft wieder „erneuern“ können. Seine Versuche bildeten eine Grundlage für die Entdeckung und Erforschung der Fotosynthese, bei der grüne Pflanzen Kohlenstoffdioxid (CO</w:t>
      </w:r>
      <w:r w:rsidRPr="00274DAA">
        <w:rPr>
          <w:rFonts w:ascii="Arial" w:hAnsi="Arial" w:cs="Arial"/>
          <w:szCs w:val="28"/>
          <w:vertAlign w:val="subscript"/>
        </w:rPr>
        <w:t>2</w:t>
      </w:r>
      <w:r>
        <w:rPr>
          <w:rFonts w:ascii="Arial" w:hAnsi="Arial" w:cs="Arial"/>
          <w:szCs w:val="28"/>
        </w:rPr>
        <w:t>) und Wasser (H</w:t>
      </w:r>
      <w:r w:rsidRPr="00274DAA">
        <w:rPr>
          <w:rFonts w:ascii="Arial" w:hAnsi="Arial" w:cs="Arial"/>
          <w:szCs w:val="28"/>
          <w:vertAlign w:val="subscript"/>
        </w:rPr>
        <w:t>2</w:t>
      </w:r>
      <w:r>
        <w:rPr>
          <w:rFonts w:ascii="Arial" w:hAnsi="Arial" w:cs="Arial"/>
          <w:szCs w:val="28"/>
        </w:rPr>
        <w:t>O) mit Hilfe von Lichtenergie in organische Substanz (z.</w:t>
      </w:r>
      <w:r w:rsidR="00D70443">
        <w:rPr>
          <w:rFonts w:ascii="Arial" w:hAnsi="Arial" w:cs="Arial"/>
          <w:szCs w:val="28"/>
        </w:rPr>
        <w:t xml:space="preserve"> </w:t>
      </w:r>
      <w:r>
        <w:rPr>
          <w:rFonts w:ascii="Arial" w:hAnsi="Arial" w:cs="Arial"/>
          <w:szCs w:val="28"/>
        </w:rPr>
        <w:t>B. Glucose, C</w:t>
      </w:r>
      <w:r>
        <w:rPr>
          <w:rFonts w:ascii="Arial" w:hAnsi="Arial" w:cs="Arial"/>
          <w:szCs w:val="28"/>
          <w:vertAlign w:val="subscript"/>
        </w:rPr>
        <w:t>6</w:t>
      </w:r>
      <w:r>
        <w:rPr>
          <w:rFonts w:ascii="Arial" w:hAnsi="Arial" w:cs="Arial"/>
          <w:szCs w:val="28"/>
        </w:rPr>
        <w:t>H</w:t>
      </w:r>
      <w:r>
        <w:rPr>
          <w:rFonts w:ascii="Arial" w:hAnsi="Arial" w:cs="Arial"/>
          <w:szCs w:val="28"/>
          <w:vertAlign w:val="subscript"/>
        </w:rPr>
        <w:t>12</w:t>
      </w:r>
      <w:r>
        <w:rPr>
          <w:rFonts w:ascii="Arial" w:hAnsi="Arial" w:cs="Arial"/>
          <w:szCs w:val="28"/>
        </w:rPr>
        <w:t>O</w:t>
      </w:r>
      <w:r>
        <w:rPr>
          <w:rFonts w:ascii="Arial" w:hAnsi="Arial" w:cs="Arial"/>
          <w:szCs w:val="28"/>
          <w:vertAlign w:val="subscript"/>
        </w:rPr>
        <w:t>6</w:t>
      </w:r>
      <w:r>
        <w:rPr>
          <w:rFonts w:ascii="Arial" w:hAnsi="Arial" w:cs="Arial"/>
          <w:szCs w:val="28"/>
        </w:rPr>
        <w:t>) und Sauerstoff (O</w:t>
      </w:r>
      <w:r w:rsidRPr="00274DAA">
        <w:rPr>
          <w:rFonts w:ascii="Arial" w:hAnsi="Arial" w:cs="Arial"/>
          <w:szCs w:val="28"/>
          <w:vertAlign w:val="subscript"/>
        </w:rPr>
        <w:t>2</w:t>
      </w:r>
      <w:r>
        <w:rPr>
          <w:rFonts w:ascii="Arial" w:hAnsi="Arial" w:cs="Arial"/>
          <w:szCs w:val="28"/>
        </w:rPr>
        <w:t>) umwandeln.</w:t>
      </w:r>
    </w:p>
    <w:p w14:paraId="2BFE33B4" w14:textId="77777777" w:rsidR="00274DAA" w:rsidRDefault="00274DAA" w:rsidP="003A1BFB">
      <w:pPr>
        <w:spacing w:after="0" w:line="240" w:lineRule="auto"/>
        <w:jc w:val="both"/>
        <w:rPr>
          <w:rFonts w:ascii="Arial" w:hAnsi="Arial" w:cs="Arial"/>
          <w:szCs w:val="28"/>
        </w:rPr>
      </w:pPr>
    </w:p>
    <w:p w14:paraId="52124DB7" w14:textId="77777777" w:rsidR="00274DAA" w:rsidRDefault="00274DAA" w:rsidP="00274DAA">
      <w:pPr>
        <w:spacing w:after="120" w:line="240" w:lineRule="auto"/>
        <w:rPr>
          <w:rFonts w:ascii="Arial" w:hAnsi="Arial" w:cs="Arial"/>
          <w:b/>
          <w:szCs w:val="28"/>
        </w:rPr>
      </w:pPr>
      <w:r>
        <w:rPr>
          <w:rFonts w:ascii="Arial" w:hAnsi="Arial" w:cs="Arial"/>
          <w:b/>
          <w:szCs w:val="28"/>
        </w:rPr>
        <w:t>Versuchsdauer:</w:t>
      </w:r>
    </w:p>
    <w:p w14:paraId="233C50B4" w14:textId="77777777" w:rsidR="00274DAA" w:rsidRDefault="00274DAA" w:rsidP="0035196C">
      <w:pPr>
        <w:numPr>
          <w:ilvl w:val="0"/>
          <w:numId w:val="3"/>
        </w:numPr>
        <w:spacing w:after="0" w:line="240" w:lineRule="auto"/>
        <w:rPr>
          <w:rFonts w:ascii="Arial" w:hAnsi="Arial" w:cs="Arial"/>
          <w:szCs w:val="28"/>
        </w:rPr>
      </w:pPr>
      <w:r>
        <w:rPr>
          <w:rFonts w:ascii="Arial" w:hAnsi="Arial" w:cs="Arial"/>
          <w:szCs w:val="28"/>
        </w:rPr>
        <w:t>Vorbereitung der Ansätze ca. 20 min</w:t>
      </w:r>
    </w:p>
    <w:p w14:paraId="5BF0E075" w14:textId="77777777" w:rsidR="00274DAA" w:rsidRDefault="00274DAA" w:rsidP="0035196C">
      <w:pPr>
        <w:numPr>
          <w:ilvl w:val="0"/>
          <w:numId w:val="3"/>
        </w:numPr>
        <w:spacing w:after="0" w:line="240" w:lineRule="auto"/>
        <w:rPr>
          <w:rFonts w:ascii="Arial" w:hAnsi="Arial" w:cs="Arial"/>
          <w:szCs w:val="28"/>
        </w:rPr>
      </w:pPr>
      <w:r>
        <w:rPr>
          <w:rFonts w:ascii="Arial" w:hAnsi="Arial" w:cs="Arial"/>
          <w:szCs w:val="28"/>
        </w:rPr>
        <w:t>Standzeit der Ansätze mindestens 4 Tage</w:t>
      </w:r>
    </w:p>
    <w:p w14:paraId="42DFC4E4" w14:textId="77777777" w:rsidR="00274DAA" w:rsidRDefault="00274DAA" w:rsidP="0035196C">
      <w:pPr>
        <w:numPr>
          <w:ilvl w:val="0"/>
          <w:numId w:val="3"/>
        </w:numPr>
        <w:spacing w:after="0" w:line="240" w:lineRule="auto"/>
        <w:rPr>
          <w:rFonts w:ascii="Arial" w:hAnsi="Arial" w:cs="Arial"/>
          <w:szCs w:val="28"/>
        </w:rPr>
      </w:pPr>
      <w:r>
        <w:rPr>
          <w:rFonts w:ascii="Arial" w:hAnsi="Arial" w:cs="Arial"/>
          <w:szCs w:val="28"/>
        </w:rPr>
        <w:t>Kerzentest ca. 15 min</w:t>
      </w:r>
    </w:p>
    <w:p w14:paraId="1D91373F" w14:textId="77777777" w:rsidR="00274DAA" w:rsidRDefault="00274DAA" w:rsidP="00274DAA">
      <w:pPr>
        <w:spacing w:after="0" w:line="240" w:lineRule="auto"/>
        <w:rPr>
          <w:rFonts w:ascii="Arial" w:hAnsi="Arial" w:cs="Arial"/>
          <w:szCs w:val="28"/>
        </w:rPr>
      </w:pPr>
    </w:p>
    <w:p w14:paraId="67012C40" w14:textId="77777777" w:rsidR="00274DAA" w:rsidRDefault="000A4CA7" w:rsidP="000A4CA7">
      <w:pPr>
        <w:spacing w:after="120" w:line="240" w:lineRule="auto"/>
        <w:rPr>
          <w:rFonts w:ascii="Arial" w:hAnsi="Arial" w:cs="Arial"/>
          <w:b/>
          <w:szCs w:val="28"/>
        </w:rPr>
      </w:pPr>
      <w:r>
        <w:rPr>
          <w:rFonts w:ascii="Arial" w:hAnsi="Arial" w:cs="Arial"/>
          <w:b/>
          <w:szCs w:val="28"/>
        </w:rPr>
        <w:t>Versuchsm</w:t>
      </w:r>
      <w:r w:rsidR="00274DAA">
        <w:rPr>
          <w:rFonts w:ascii="Arial" w:hAnsi="Arial" w:cs="Arial"/>
          <w:b/>
          <w:szCs w:val="28"/>
        </w:rPr>
        <w:t>aterial:</w:t>
      </w:r>
    </w:p>
    <w:p w14:paraId="330B6E37" w14:textId="77777777" w:rsidR="000A4CA7" w:rsidRPr="003B6534" w:rsidRDefault="000A4CA7" w:rsidP="003A1BFB">
      <w:pPr>
        <w:spacing w:after="0" w:line="240" w:lineRule="auto"/>
        <w:jc w:val="both"/>
        <w:rPr>
          <w:rFonts w:ascii="Arial" w:hAnsi="Arial" w:cs="Arial"/>
          <w:szCs w:val="28"/>
        </w:rPr>
      </w:pPr>
      <w:r w:rsidRPr="000A4CA7">
        <w:rPr>
          <w:rFonts w:ascii="Arial" w:hAnsi="Arial" w:cs="Arial"/>
          <w:szCs w:val="28"/>
        </w:rPr>
        <w:t>Pflanzensprosse, die nicht leicht welken, z.</w:t>
      </w:r>
      <w:r w:rsidR="00D70443">
        <w:rPr>
          <w:rFonts w:ascii="Arial" w:hAnsi="Arial" w:cs="Arial"/>
          <w:szCs w:val="28"/>
        </w:rPr>
        <w:t xml:space="preserve"> </w:t>
      </w:r>
      <w:r w:rsidRPr="000A4CA7">
        <w:rPr>
          <w:rFonts w:ascii="Arial" w:hAnsi="Arial" w:cs="Arial"/>
          <w:szCs w:val="28"/>
        </w:rPr>
        <w:t xml:space="preserve">B. Efeu </w:t>
      </w:r>
      <w:r w:rsidRPr="000A4CA7">
        <w:rPr>
          <w:rFonts w:ascii="Arial" w:hAnsi="Arial" w:cs="Arial"/>
          <w:i/>
          <w:szCs w:val="28"/>
        </w:rPr>
        <w:t>(</w:t>
      </w:r>
      <w:proofErr w:type="spellStart"/>
      <w:r w:rsidRPr="000A4CA7">
        <w:rPr>
          <w:rFonts w:ascii="Arial" w:hAnsi="Arial" w:cs="Arial"/>
          <w:i/>
          <w:szCs w:val="28"/>
        </w:rPr>
        <w:t>Hedera</w:t>
      </w:r>
      <w:proofErr w:type="spellEnd"/>
      <w:r w:rsidRPr="000A4CA7">
        <w:rPr>
          <w:rFonts w:ascii="Arial" w:hAnsi="Arial" w:cs="Arial"/>
          <w:i/>
          <w:szCs w:val="28"/>
        </w:rPr>
        <w:t xml:space="preserve"> </w:t>
      </w:r>
      <w:proofErr w:type="spellStart"/>
      <w:r w:rsidRPr="000A4CA7">
        <w:rPr>
          <w:rFonts w:ascii="Arial" w:hAnsi="Arial" w:cs="Arial"/>
          <w:i/>
          <w:szCs w:val="28"/>
        </w:rPr>
        <w:t>helix</w:t>
      </w:r>
      <w:proofErr w:type="spellEnd"/>
      <w:r w:rsidRPr="000A4CA7">
        <w:rPr>
          <w:rFonts w:ascii="Arial" w:hAnsi="Arial" w:cs="Arial"/>
          <w:i/>
          <w:szCs w:val="28"/>
        </w:rPr>
        <w:t>)</w:t>
      </w:r>
      <w:r w:rsidR="003B6534">
        <w:rPr>
          <w:rFonts w:ascii="Arial" w:hAnsi="Arial" w:cs="Arial"/>
          <w:szCs w:val="28"/>
        </w:rPr>
        <w:t>. Zur besseren Vergleichbarkeit können diese auf ungefähr gleiche Masse gekürzt werden.</w:t>
      </w:r>
    </w:p>
    <w:p w14:paraId="588FFB16" w14:textId="77777777" w:rsidR="000A4CA7" w:rsidRDefault="000A4CA7" w:rsidP="003A1BFB">
      <w:pPr>
        <w:spacing w:after="0" w:line="240" w:lineRule="auto"/>
        <w:jc w:val="both"/>
        <w:rPr>
          <w:rFonts w:ascii="Arial" w:hAnsi="Arial" w:cs="Arial"/>
          <w:szCs w:val="28"/>
        </w:rPr>
      </w:pPr>
    </w:p>
    <w:p w14:paraId="26A0634B" w14:textId="77777777" w:rsidR="000A4CA7" w:rsidRPr="000A4CA7" w:rsidRDefault="000A4CA7" w:rsidP="000A4CA7">
      <w:pPr>
        <w:spacing w:after="120" w:line="240" w:lineRule="auto"/>
        <w:rPr>
          <w:rFonts w:ascii="Arial" w:hAnsi="Arial" w:cs="Arial"/>
          <w:b/>
          <w:szCs w:val="28"/>
        </w:rPr>
      </w:pPr>
      <w:r w:rsidRPr="000A4CA7">
        <w:rPr>
          <w:rFonts w:ascii="Arial" w:hAnsi="Arial" w:cs="Arial"/>
          <w:b/>
          <w:szCs w:val="28"/>
        </w:rPr>
        <w:t>Geräte:</w:t>
      </w:r>
    </w:p>
    <w:p w14:paraId="720E0817" w14:textId="77777777" w:rsidR="000A4CA7" w:rsidRDefault="000A4CA7" w:rsidP="000A4CA7">
      <w:pPr>
        <w:pStyle w:val="Listenabsatz"/>
        <w:numPr>
          <w:ilvl w:val="0"/>
          <w:numId w:val="1"/>
        </w:numPr>
        <w:spacing w:after="0" w:line="240" w:lineRule="auto"/>
        <w:rPr>
          <w:rFonts w:ascii="Arial" w:hAnsi="Arial" w:cs="Arial"/>
          <w:szCs w:val="28"/>
        </w:rPr>
      </w:pPr>
      <w:r>
        <w:rPr>
          <w:rFonts w:ascii="Arial" w:hAnsi="Arial" w:cs="Arial"/>
          <w:szCs w:val="28"/>
        </w:rPr>
        <w:t>6 Einmachgläser (1 bis 2 L) mit dicht schließenden Deckel</w:t>
      </w:r>
      <w:r w:rsidR="00D70443">
        <w:rPr>
          <w:rFonts w:ascii="Arial" w:hAnsi="Arial" w:cs="Arial"/>
          <w:szCs w:val="28"/>
        </w:rPr>
        <w:t>n</w:t>
      </w:r>
      <w:r>
        <w:rPr>
          <w:rFonts w:ascii="Arial" w:hAnsi="Arial" w:cs="Arial"/>
          <w:szCs w:val="28"/>
        </w:rPr>
        <w:t>, eventuell Gummiringe zur Abdichtung</w:t>
      </w:r>
      <w:r w:rsidR="003B6534">
        <w:rPr>
          <w:rFonts w:ascii="Arial" w:hAnsi="Arial" w:cs="Arial"/>
          <w:szCs w:val="28"/>
        </w:rPr>
        <w:t xml:space="preserve"> (EG)</w:t>
      </w:r>
    </w:p>
    <w:p w14:paraId="1F593E03" w14:textId="77777777" w:rsidR="000A4CA7" w:rsidRDefault="00D70443" w:rsidP="000A4CA7">
      <w:pPr>
        <w:pStyle w:val="Listenabsatz"/>
        <w:numPr>
          <w:ilvl w:val="0"/>
          <w:numId w:val="1"/>
        </w:numPr>
        <w:spacing w:after="0" w:line="240" w:lineRule="auto"/>
        <w:rPr>
          <w:rFonts w:ascii="Arial" w:hAnsi="Arial" w:cs="Arial"/>
          <w:szCs w:val="28"/>
        </w:rPr>
      </w:pPr>
      <w:r>
        <w:rPr>
          <w:rFonts w:ascii="Arial" w:hAnsi="Arial" w:cs="Arial"/>
          <w:szCs w:val="28"/>
        </w:rPr>
        <w:t>6 100</w:t>
      </w:r>
      <w:r w:rsidR="00E262D0">
        <w:rPr>
          <w:rFonts w:ascii="Arial" w:hAnsi="Arial" w:cs="Arial"/>
          <w:szCs w:val="28"/>
        </w:rPr>
        <w:t>-</w:t>
      </w:r>
      <w:r>
        <w:rPr>
          <w:rFonts w:ascii="Arial" w:hAnsi="Arial" w:cs="Arial"/>
          <w:szCs w:val="28"/>
        </w:rPr>
        <w:t>mL</w:t>
      </w:r>
      <w:r w:rsidR="00E262D0">
        <w:rPr>
          <w:rFonts w:ascii="Arial" w:hAnsi="Arial" w:cs="Arial"/>
          <w:szCs w:val="28"/>
        </w:rPr>
        <w:t>-</w:t>
      </w:r>
      <w:r w:rsidR="000A4CA7">
        <w:rPr>
          <w:rFonts w:ascii="Arial" w:hAnsi="Arial" w:cs="Arial"/>
          <w:szCs w:val="28"/>
        </w:rPr>
        <w:t>Bechergläser</w:t>
      </w:r>
      <w:r w:rsidR="003B6534">
        <w:rPr>
          <w:rFonts w:ascii="Arial" w:hAnsi="Arial" w:cs="Arial"/>
          <w:szCs w:val="28"/>
        </w:rPr>
        <w:t xml:space="preserve"> (BG)</w:t>
      </w:r>
    </w:p>
    <w:p w14:paraId="3DACC30B" w14:textId="77777777" w:rsidR="000A4CA7" w:rsidRDefault="000A4CA7" w:rsidP="000A4CA7">
      <w:pPr>
        <w:pStyle w:val="Listenabsatz"/>
        <w:numPr>
          <w:ilvl w:val="0"/>
          <w:numId w:val="1"/>
        </w:numPr>
        <w:spacing w:after="0" w:line="240" w:lineRule="auto"/>
        <w:rPr>
          <w:rFonts w:ascii="Arial" w:hAnsi="Arial" w:cs="Arial"/>
          <w:szCs w:val="28"/>
        </w:rPr>
      </w:pPr>
      <w:r>
        <w:rPr>
          <w:rFonts w:ascii="Arial" w:hAnsi="Arial" w:cs="Arial"/>
          <w:szCs w:val="28"/>
        </w:rPr>
        <w:t>6 Teelichte in Alu</w:t>
      </w:r>
      <w:r w:rsidR="0035196C">
        <w:rPr>
          <w:rFonts w:ascii="Arial" w:hAnsi="Arial" w:cs="Arial"/>
          <w:szCs w:val="28"/>
        </w:rPr>
        <w:t>miniumschälchen</w:t>
      </w:r>
    </w:p>
    <w:p w14:paraId="27C3618D" w14:textId="77777777" w:rsidR="000A4CA7" w:rsidRDefault="00485637" w:rsidP="000A4CA7">
      <w:pPr>
        <w:pStyle w:val="Listenabsatz"/>
        <w:numPr>
          <w:ilvl w:val="0"/>
          <w:numId w:val="1"/>
        </w:numPr>
        <w:spacing w:after="0" w:line="240" w:lineRule="auto"/>
        <w:rPr>
          <w:rFonts w:ascii="Arial" w:hAnsi="Arial" w:cs="Arial"/>
          <w:szCs w:val="28"/>
        </w:rPr>
      </w:pPr>
      <w:r>
        <w:rPr>
          <w:rFonts w:ascii="Arial" w:hAnsi="Arial" w:cs="Arial"/>
          <w:szCs w:val="28"/>
        </w:rPr>
        <w:t xml:space="preserve">6 Holzspieße </w:t>
      </w:r>
      <w:r w:rsidR="000A4CA7">
        <w:rPr>
          <w:rFonts w:ascii="Arial" w:hAnsi="Arial" w:cs="Arial"/>
          <w:szCs w:val="28"/>
        </w:rPr>
        <w:t>(Länge entspricht Höhe der Einmachgläser)</w:t>
      </w:r>
    </w:p>
    <w:p w14:paraId="0D822EED" w14:textId="77777777" w:rsidR="000A4CA7" w:rsidRDefault="000A4CA7" w:rsidP="000A4CA7">
      <w:pPr>
        <w:pStyle w:val="Listenabsatz"/>
        <w:numPr>
          <w:ilvl w:val="0"/>
          <w:numId w:val="1"/>
        </w:numPr>
        <w:spacing w:after="0" w:line="240" w:lineRule="auto"/>
        <w:rPr>
          <w:rFonts w:ascii="Arial" w:hAnsi="Arial" w:cs="Arial"/>
          <w:szCs w:val="28"/>
        </w:rPr>
      </w:pPr>
      <w:r>
        <w:rPr>
          <w:rFonts w:ascii="Arial" w:hAnsi="Arial" w:cs="Arial"/>
          <w:szCs w:val="28"/>
        </w:rPr>
        <w:t>Strohhalm</w:t>
      </w:r>
    </w:p>
    <w:p w14:paraId="564EDF43" w14:textId="77777777" w:rsidR="000A4CA7" w:rsidRDefault="000A4CA7" w:rsidP="000A4CA7">
      <w:pPr>
        <w:pStyle w:val="Listenabsatz"/>
        <w:numPr>
          <w:ilvl w:val="0"/>
          <w:numId w:val="1"/>
        </w:numPr>
        <w:spacing w:after="0" w:line="240" w:lineRule="auto"/>
        <w:rPr>
          <w:rFonts w:ascii="Arial" w:hAnsi="Arial" w:cs="Arial"/>
          <w:szCs w:val="28"/>
        </w:rPr>
      </w:pPr>
      <w:r>
        <w:rPr>
          <w:rFonts w:ascii="Arial" w:hAnsi="Arial" w:cs="Arial"/>
          <w:szCs w:val="28"/>
        </w:rPr>
        <w:t>Alufolie</w:t>
      </w:r>
    </w:p>
    <w:p w14:paraId="2AD7EAC7" w14:textId="77777777" w:rsidR="000A4CA7" w:rsidRDefault="000A4CA7" w:rsidP="000A4CA7">
      <w:pPr>
        <w:pStyle w:val="Listenabsatz"/>
        <w:numPr>
          <w:ilvl w:val="0"/>
          <w:numId w:val="1"/>
        </w:numPr>
        <w:spacing w:after="0" w:line="240" w:lineRule="auto"/>
        <w:rPr>
          <w:rFonts w:ascii="Arial" w:hAnsi="Arial" w:cs="Arial"/>
          <w:szCs w:val="28"/>
        </w:rPr>
      </w:pPr>
      <w:r>
        <w:rPr>
          <w:rFonts w:ascii="Arial" w:hAnsi="Arial" w:cs="Arial"/>
          <w:szCs w:val="28"/>
        </w:rPr>
        <w:t>Stoppuhr</w:t>
      </w:r>
    </w:p>
    <w:p w14:paraId="38569B2D" w14:textId="77777777" w:rsidR="000A4CA7" w:rsidRDefault="000A4CA7" w:rsidP="000A4CA7">
      <w:pPr>
        <w:pStyle w:val="Listenabsatz"/>
        <w:numPr>
          <w:ilvl w:val="0"/>
          <w:numId w:val="1"/>
        </w:numPr>
        <w:spacing w:after="0" w:line="240" w:lineRule="auto"/>
        <w:rPr>
          <w:rFonts w:ascii="Arial" w:hAnsi="Arial" w:cs="Arial"/>
          <w:szCs w:val="28"/>
        </w:rPr>
      </w:pPr>
      <w:r>
        <w:rPr>
          <w:rFonts w:ascii="Arial" w:hAnsi="Arial" w:cs="Arial"/>
          <w:szCs w:val="28"/>
        </w:rPr>
        <w:t>Schrank zum Dunkelstellen einiger Ansätze</w:t>
      </w:r>
    </w:p>
    <w:p w14:paraId="6D8BE0BE" w14:textId="77777777" w:rsidR="000A4CA7" w:rsidRDefault="000A4CA7" w:rsidP="000A4CA7">
      <w:pPr>
        <w:spacing w:after="0" w:line="240" w:lineRule="auto"/>
        <w:rPr>
          <w:rFonts w:ascii="Arial" w:hAnsi="Arial" w:cs="Arial"/>
          <w:szCs w:val="28"/>
        </w:rPr>
      </w:pPr>
    </w:p>
    <w:p w14:paraId="2A39B93C" w14:textId="77777777" w:rsidR="000A4CA7" w:rsidRPr="000A4CA7" w:rsidRDefault="000A4CA7" w:rsidP="000A4CA7">
      <w:pPr>
        <w:spacing w:after="120" w:line="240" w:lineRule="auto"/>
        <w:rPr>
          <w:rFonts w:ascii="Arial" w:hAnsi="Arial" w:cs="Arial"/>
          <w:b/>
          <w:szCs w:val="28"/>
        </w:rPr>
      </w:pPr>
      <w:r w:rsidRPr="000A4CA7">
        <w:rPr>
          <w:rFonts w:ascii="Arial" w:hAnsi="Arial" w:cs="Arial"/>
          <w:b/>
          <w:szCs w:val="28"/>
        </w:rPr>
        <w:t>Chemikalien:</w:t>
      </w:r>
    </w:p>
    <w:p w14:paraId="0383EEF8" w14:textId="77777777" w:rsidR="000A4CA7" w:rsidRDefault="000A4CA7" w:rsidP="000A4CA7">
      <w:pPr>
        <w:spacing w:after="0" w:line="240" w:lineRule="auto"/>
        <w:rPr>
          <w:rFonts w:ascii="Arial" w:hAnsi="Arial" w:cs="Arial"/>
          <w:szCs w:val="28"/>
        </w:rPr>
      </w:pPr>
      <w:r>
        <w:rPr>
          <w:rFonts w:ascii="Arial" w:hAnsi="Arial" w:cs="Arial"/>
          <w:szCs w:val="28"/>
        </w:rPr>
        <w:t>Leitungswasser</w:t>
      </w:r>
    </w:p>
    <w:p w14:paraId="77734E19" w14:textId="77777777" w:rsidR="000A4CA7" w:rsidRDefault="000A4CA7" w:rsidP="000A4CA7">
      <w:pPr>
        <w:spacing w:after="0" w:line="240" w:lineRule="auto"/>
        <w:rPr>
          <w:rFonts w:ascii="Arial" w:hAnsi="Arial" w:cs="Arial"/>
          <w:szCs w:val="28"/>
        </w:rPr>
      </w:pPr>
    </w:p>
    <w:p w14:paraId="1D880327" w14:textId="77777777" w:rsidR="000A4CA7" w:rsidRDefault="000A4CA7" w:rsidP="000A4CA7">
      <w:pPr>
        <w:spacing w:after="0" w:line="240" w:lineRule="auto"/>
        <w:rPr>
          <w:rFonts w:ascii="Arial" w:hAnsi="Arial" w:cs="Arial"/>
          <w:szCs w:val="28"/>
        </w:rPr>
      </w:pPr>
    </w:p>
    <w:p w14:paraId="05EDC291" w14:textId="77777777" w:rsidR="000A4CA7" w:rsidRPr="000A4CA7" w:rsidRDefault="000A4CA7" w:rsidP="000A4CA7">
      <w:pPr>
        <w:spacing w:after="120" w:line="240" w:lineRule="auto"/>
        <w:rPr>
          <w:rFonts w:ascii="Arial" w:hAnsi="Arial" w:cs="Arial"/>
          <w:b/>
          <w:szCs w:val="28"/>
        </w:rPr>
      </w:pPr>
      <w:r w:rsidRPr="000A4CA7">
        <w:rPr>
          <w:rFonts w:ascii="Arial" w:hAnsi="Arial" w:cs="Arial"/>
          <w:b/>
          <w:szCs w:val="28"/>
        </w:rPr>
        <w:t>Durchführung:</w:t>
      </w:r>
    </w:p>
    <w:p w14:paraId="0D4DEE86" w14:textId="77777777" w:rsidR="000A4CA7" w:rsidRPr="000A4CA7" w:rsidRDefault="000A4CA7" w:rsidP="003A1BFB">
      <w:pPr>
        <w:spacing w:after="0" w:line="240" w:lineRule="auto"/>
        <w:jc w:val="both"/>
        <w:rPr>
          <w:rFonts w:ascii="Arial" w:hAnsi="Arial" w:cs="Arial"/>
          <w:b/>
          <w:szCs w:val="28"/>
        </w:rPr>
      </w:pPr>
      <w:r w:rsidRPr="000A4CA7">
        <w:rPr>
          <w:rFonts w:ascii="Arial" w:hAnsi="Arial" w:cs="Arial"/>
          <w:b/>
          <w:szCs w:val="28"/>
        </w:rPr>
        <w:t>Vorbereitung</w:t>
      </w:r>
      <w:r>
        <w:rPr>
          <w:rFonts w:ascii="Arial" w:hAnsi="Arial" w:cs="Arial"/>
          <w:b/>
          <w:szCs w:val="28"/>
        </w:rPr>
        <w:t>en</w:t>
      </w:r>
      <w:r w:rsidRPr="000A4CA7">
        <w:rPr>
          <w:rFonts w:ascii="Arial" w:hAnsi="Arial" w:cs="Arial"/>
          <w:b/>
          <w:szCs w:val="28"/>
        </w:rPr>
        <w:t>:</w:t>
      </w:r>
    </w:p>
    <w:p w14:paraId="01C446DA" w14:textId="77777777" w:rsidR="000A4CA7" w:rsidRDefault="000A4CA7" w:rsidP="003A1BFB">
      <w:pPr>
        <w:spacing w:after="0" w:line="240" w:lineRule="auto"/>
        <w:jc w:val="both"/>
        <w:rPr>
          <w:rFonts w:ascii="Arial" w:hAnsi="Arial" w:cs="Arial"/>
          <w:szCs w:val="28"/>
        </w:rPr>
      </w:pPr>
      <w:r>
        <w:rPr>
          <w:rFonts w:ascii="Arial" w:hAnsi="Arial" w:cs="Arial"/>
          <w:szCs w:val="28"/>
        </w:rPr>
        <w:t>Die Holzspieße dienen dem raschen Einstellen der Teelichte in die Einmachgläser und werden dazu als Griffe zwischen Kerzenmaterial und Ummantelung gesteckt. Sie müssen so stark gekürzt werden, dass sie beim Wiederverschließen der Einmachgläser nicht am Deckel anstoßen.</w:t>
      </w:r>
    </w:p>
    <w:p w14:paraId="61DEC733" w14:textId="77777777" w:rsidR="000A4CA7" w:rsidRDefault="000A4CA7" w:rsidP="003A1BFB">
      <w:pPr>
        <w:spacing w:after="0" w:line="240" w:lineRule="auto"/>
        <w:jc w:val="both"/>
        <w:rPr>
          <w:rFonts w:ascii="Arial" w:hAnsi="Arial" w:cs="Arial"/>
          <w:szCs w:val="28"/>
        </w:rPr>
      </w:pPr>
      <w:r>
        <w:rPr>
          <w:rFonts w:ascii="Arial" w:hAnsi="Arial" w:cs="Arial"/>
          <w:szCs w:val="28"/>
        </w:rPr>
        <w:t>Die Dochte der Teelichte werden auf die gleiche Länge gekürzt, da die Dochtlänge Einfluss auf Flammengröße und Brenndauer hat.</w:t>
      </w:r>
    </w:p>
    <w:p w14:paraId="3A8CDD9A" w14:textId="77777777" w:rsidR="000A4CA7" w:rsidRDefault="000A4CA7" w:rsidP="003A1BFB">
      <w:pPr>
        <w:spacing w:after="0" w:line="240" w:lineRule="auto"/>
        <w:jc w:val="both"/>
        <w:rPr>
          <w:rFonts w:ascii="Arial" w:hAnsi="Arial" w:cs="Arial"/>
          <w:szCs w:val="28"/>
        </w:rPr>
      </w:pPr>
    </w:p>
    <w:p w14:paraId="491E20E8" w14:textId="77777777" w:rsidR="000A4CA7" w:rsidRPr="000A4CA7" w:rsidRDefault="000A4CA7" w:rsidP="003A1BFB">
      <w:pPr>
        <w:spacing w:after="0" w:line="240" w:lineRule="auto"/>
        <w:jc w:val="both"/>
        <w:rPr>
          <w:rFonts w:ascii="Arial" w:hAnsi="Arial" w:cs="Arial"/>
          <w:b/>
          <w:i/>
          <w:szCs w:val="28"/>
        </w:rPr>
      </w:pPr>
      <w:r w:rsidRPr="000A4CA7">
        <w:rPr>
          <w:rFonts w:ascii="Arial" w:hAnsi="Arial" w:cs="Arial"/>
          <w:b/>
          <w:szCs w:val="28"/>
        </w:rPr>
        <w:t>Vorversuch:</w:t>
      </w:r>
      <w:r>
        <w:rPr>
          <w:rFonts w:ascii="Arial" w:hAnsi="Arial" w:cs="Arial"/>
          <w:b/>
          <w:szCs w:val="28"/>
        </w:rPr>
        <w:t xml:space="preserve"> </w:t>
      </w:r>
      <w:r>
        <w:rPr>
          <w:rFonts w:ascii="Arial" w:hAnsi="Arial" w:cs="Arial"/>
          <w:b/>
          <w:i/>
          <w:szCs w:val="28"/>
        </w:rPr>
        <w:t>Welchen Einfluss hat ausgeatmete Luft auf die Brenndauer?</w:t>
      </w:r>
    </w:p>
    <w:p w14:paraId="23E13475" w14:textId="77777777" w:rsidR="000A4CA7" w:rsidRDefault="000A4CA7" w:rsidP="003A1BFB">
      <w:pPr>
        <w:spacing w:after="0" w:line="240" w:lineRule="auto"/>
        <w:jc w:val="both"/>
        <w:rPr>
          <w:rFonts w:ascii="Arial" w:hAnsi="Arial" w:cs="Arial"/>
          <w:szCs w:val="28"/>
        </w:rPr>
      </w:pPr>
      <w:r>
        <w:rPr>
          <w:rFonts w:ascii="Arial" w:hAnsi="Arial" w:cs="Arial"/>
          <w:szCs w:val="28"/>
        </w:rPr>
        <w:t>In ein Einmachglas wird</w:t>
      </w:r>
      <w:r w:rsidR="003B6534">
        <w:rPr>
          <w:rFonts w:ascii="Arial" w:hAnsi="Arial" w:cs="Arial"/>
          <w:szCs w:val="28"/>
        </w:rPr>
        <w:t xml:space="preserve"> mehrmals</w:t>
      </w:r>
      <w:r>
        <w:rPr>
          <w:rFonts w:ascii="Arial" w:hAnsi="Arial" w:cs="Arial"/>
          <w:szCs w:val="28"/>
        </w:rPr>
        <w:t xml:space="preserve"> mit einem Strohhalm geatmet</w:t>
      </w:r>
      <w:r w:rsidR="003B6534">
        <w:rPr>
          <w:rFonts w:ascii="Arial" w:hAnsi="Arial" w:cs="Arial"/>
          <w:szCs w:val="28"/>
        </w:rPr>
        <w:t>, ein zweites, nicht-beatmetes Glas dient als Kontrolle. In beide Gläser wird je ein brennendes Teelicht gestellt und die Zeit bis zum Verlöschen der Flamme gestoppt.</w:t>
      </w:r>
    </w:p>
    <w:p w14:paraId="11A62D9F" w14:textId="77777777" w:rsidR="00BF5A3A" w:rsidRDefault="00BF5A3A" w:rsidP="003A1BFB">
      <w:pPr>
        <w:spacing w:after="0" w:line="240" w:lineRule="auto"/>
        <w:jc w:val="both"/>
        <w:rPr>
          <w:rFonts w:ascii="Arial" w:hAnsi="Arial" w:cs="Arial"/>
          <w:szCs w:val="28"/>
        </w:rPr>
      </w:pPr>
    </w:p>
    <w:p w14:paraId="2F30DA52" w14:textId="77777777" w:rsidR="003B6534" w:rsidRDefault="003B6534" w:rsidP="003A1BFB">
      <w:pPr>
        <w:spacing w:after="0" w:line="240" w:lineRule="auto"/>
        <w:jc w:val="both"/>
        <w:rPr>
          <w:rFonts w:ascii="Arial" w:hAnsi="Arial" w:cs="Arial"/>
          <w:szCs w:val="28"/>
        </w:rPr>
      </w:pPr>
    </w:p>
    <w:p w14:paraId="0034400E" w14:textId="77777777" w:rsidR="00BE4D66" w:rsidRDefault="00BE4D66" w:rsidP="00BE4D66">
      <w:pPr>
        <w:spacing w:after="0" w:line="240" w:lineRule="auto"/>
        <w:rPr>
          <w:rFonts w:ascii="Arial" w:hAnsi="Arial" w:cs="Arial"/>
          <w:b/>
          <w:szCs w:val="28"/>
        </w:rPr>
      </w:pPr>
      <w:r>
        <w:rPr>
          <w:rFonts w:ascii="Arial" w:hAnsi="Arial" w:cs="Arial"/>
          <w:b/>
          <w:szCs w:val="28"/>
        </w:rPr>
        <w:lastRenderedPageBreak/>
        <w:t>Versuchsansätze:</w:t>
      </w:r>
    </w:p>
    <w:p w14:paraId="6F89F867"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Drei BG (1 A, 2 A, 3 A) mit Alufolie umhüllen (soll Algenwachstum verhindern) und mit Leitungswasser füllen.</w:t>
      </w:r>
    </w:p>
    <w:p w14:paraId="1B0B84C7"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Kontrollansatz: BG 1 A wird in ein EG gestellt. EG wird verschlossen.</w:t>
      </w:r>
    </w:p>
    <w:p w14:paraId="23F183D0"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In BG 2 A wird ein Pflanzenspross gestellt.</w:t>
      </w:r>
    </w:p>
    <w:p w14:paraId="035A7AEA"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BG 2 A und 3 A werden in zwei EG (EG 2 A und 3 A) platziert, so dass später die Teelichte leicht daneben gestellt werden können.</w:t>
      </w:r>
    </w:p>
    <w:p w14:paraId="412A06E6"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Mit Strohhalm wird mehrmals kräftig in EG 2 A und 3 A geatmet, anschließend werden diese rasch luftdicht verschließen.</w:t>
      </w:r>
    </w:p>
    <w:p w14:paraId="04577F9F"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Alle drei Ansätze mindestens vier Tage ans Fenster stellen; pralle Sonne / Hitze vermeiden.</w:t>
      </w:r>
    </w:p>
    <w:p w14:paraId="2BC7B6FA"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Drei weitere BG (1 B, 2 B, 3 B) wie unter 1. – 5. beschrieben vorbereiten. Diese werden jedoch im Dunkeln inkubiert.</w:t>
      </w:r>
    </w:p>
    <w:p w14:paraId="27C361D9" w14:textId="77777777" w:rsidR="00BE4D66" w:rsidRDefault="00BE4D66" w:rsidP="00BE4D66">
      <w:pPr>
        <w:pStyle w:val="Listenabsatz"/>
        <w:spacing w:after="0" w:line="240" w:lineRule="auto"/>
        <w:rPr>
          <w:rFonts w:ascii="Arial" w:hAnsi="Arial" w:cs="Arial"/>
          <w:szCs w:val="28"/>
        </w:rPr>
      </w:pPr>
    </w:p>
    <w:p w14:paraId="0D8D912F" w14:textId="77777777" w:rsidR="00BE4D66" w:rsidRDefault="00BE4D66" w:rsidP="00BE4D66">
      <w:pPr>
        <w:pStyle w:val="Listenabsatz"/>
        <w:numPr>
          <w:ilvl w:val="0"/>
          <w:numId w:val="2"/>
        </w:numPr>
        <w:spacing w:after="0" w:line="240" w:lineRule="auto"/>
        <w:rPr>
          <w:rFonts w:ascii="Arial" w:hAnsi="Arial" w:cs="Arial"/>
          <w:szCs w:val="28"/>
        </w:rPr>
      </w:pPr>
      <w:r>
        <w:rPr>
          <w:rFonts w:ascii="Arial" w:hAnsi="Arial" w:cs="Arial"/>
          <w:szCs w:val="28"/>
        </w:rPr>
        <w:t>In alle EG werden brennende Teelichte gestellt und jeweils die Zeit bis zum Verlöschen der Flamme gemessen und verglichen (siehe Abbildung 1).</w:t>
      </w:r>
    </w:p>
    <w:p w14:paraId="0B077944" w14:textId="77777777" w:rsidR="00BE4D66" w:rsidRDefault="00BE4D66" w:rsidP="00CA1C58">
      <w:pPr>
        <w:pStyle w:val="Listenabsatz"/>
        <w:rPr>
          <w:rFonts w:ascii="Arial" w:hAnsi="Arial" w:cs="Arial"/>
          <w:szCs w:val="28"/>
        </w:rPr>
      </w:pPr>
    </w:p>
    <w:p w14:paraId="38C3DA3B" w14:textId="77777777" w:rsidR="00BE4D66" w:rsidRPr="004B5F81" w:rsidRDefault="00BE4D66" w:rsidP="00CA1C58">
      <w:pPr>
        <w:pStyle w:val="Listenabsatz"/>
        <w:spacing w:after="0" w:line="240" w:lineRule="auto"/>
        <w:rPr>
          <w:rFonts w:ascii="Arial" w:hAnsi="Arial" w:cs="Arial"/>
          <w:szCs w:val="28"/>
        </w:rPr>
      </w:pPr>
    </w:p>
    <w:p w14:paraId="4C97C992" w14:textId="77777777" w:rsidR="0035196C" w:rsidRDefault="0035196C" w:rsidP="003E333A">
      <w:pPr>
        <w:spacing w:after="120" w:line="240" w:lineRule="auto"/>
        <w:rPr>
          <w:rFonts w:ascii="Arial" w:hAnsi="Arial" w:cs="Arial"/>
          <w:b/>
          <w:szCs w:val="28"/>
        </w:rPr>
      </w:pPr>
    </w:p>
    <w:p w14:paraId="761CD275" w14:textId="77777777" w:rsidR="003E333A" w:rsidRDefault="003E333A" w:rsidP="003E333A">
      <w:pPr>
        <w:spacing w:after="120" w:line="240" w:lineRule="auto"/>
        <w:rPr>
          <w:rFonts w:ascii="Arial" w:hAnsi="Arial" w:cs="Arial"/>
          <w:b/>
          <w:szCs w:val="28"/>
        </w:rPr>
      </w:pPr>
      <w:r>
        <w:rPr>
          <w:rFonts w:ascii="Arial" w:hAnsi="Arial" w:cs="Arial"/>
          <w:b/>
          <w:szCs w:val="28"/>
        </w:rPr>
        <w:t>Beobachtung:</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1128"/>
        <w:gridCol w:w="1128"/>
        <w:gridCol w:w="1129"/>
        <w:gridCol w:w="1128"/>
        <w:gridCol w:w="1128"/>
        <w:gridCol w:w="1129"/>
      </w:tblGrid>
      <w:tr w:rsidR="00C706CB" w:rsidRPr="00456C37" w14:paraId="6DF92131" w14:textId="77777777" w:rsidTr="00456C37">
        <w:tc>
          <w:tcPr>
            <w:tcW w:w="1810" w:type="dxa"/>
            <w:shd w:val="clear" w:color="auto" w:fill="auto"/>
          </w:tcPr>
          <w:p w14:paraId="4AC2CC56" w14:textId="77777777" w:rsidR="003E333A" w:rsidRPr="006E2A08" w:rsidRDefault="003E333A" w:rsidP="00456C37">
            <w:pPr>
              <w:spacing w:after="0" w:line="240" w:lineRule="auto"/>
              <w:rPr>
                <w:rFonts w:cs="Calibri"/>
                <w:szCs w:val="28"/>
              </w:rPr>
            </w:pPr>
            <w:r w:rsidRPr="006E2A08">
              <w:rPr>
                <w:rFonts w:cs="Calibri"/>
                <w:szCs w:val="28"/>
              </w:rPr>
              <w:t>Ansatz</w:t>
            </w:r>
          </w:p>
        </w:tc>
        <w:tc>
          <w:tcPr>
            <w:tcW w:w="1128" w:type="dxa"/>
            <w:shd w:val="clear" w:color="auto" w:fill="auto"/>
          </w:tcPr>
          <w:p w14:paraId="2E25E692" w14:textId="77777777" w:rsidR="003E333A" w:rsidRPr="006E2A08" w:rsidRDefault="003E333A" w:rsidP="00456C37">
            <w:pPr>
              <w:spacing w:after="0" w:line="240" w:lineRule="auto"/>
              <w:jc w:val="center"/>
              <w:rPr>
                <w:rFonts w:cs="Calibri"/>
                <w:szCs w:val="28"/>
              </w:rPr>
            </w:pPr>
            <w:r w:rsidRPr="006E2A08">
              <w:rPr>
                <w:rFonts w:cs="Calibri"/>
                <w:szCs w:val="28"/>
              </w:rPr>
              <w:t>1 A</w:t>
            </w:r>
          </w:p>
        </w:tc>
        <w:tc>
          <w:tcPr>
            <w:tcW w:w="1128" w:type="dxa"/>
            <w:shd w:val="clear" w:color="auto" w:fill="auto"/>
          </w:tcPr>
          <w:p w14:paraId="7F0B3505" w14:textId="77777777" w:rsidR="003E333A" w:rsidRPr="006E2A08" w:rsidRDefault="003E333A" w:rsidP="00456C37">
            <w:pPr>
              <w:spacing w:after="0" w:line="240" w:lineRule="auto"/>
              <w:jc w:val="center"/>
              <w:rPr>
                <w:rFonts w:cs="Calibri"/>
                <w:szCs w:val="28"/>
              </w:rPr>
            </w:pPr>
            <w:r w:rsidRPr="006E2A08">
              <w:rPr>
                <w:rFonts w:cs="Calibri"/>
                <w:szCs w:val="28"/>
              </w:rPr>
              <w:t>2 A</w:t>
            </w:r>
          </w:p>
        </w:tc>
        <w:tc>
          <w:tcPr>
            <w:tcW w:w="1129" w:type="dxa"/>
            <w:shd w:val="clear" w:color="auto" w:fill="auto"/>
          </w:tcPr>
          <w:p w14:paraId="6BFDF3AE" w14:textId="77777777" w:rsidR="003E333A" w:rsidRPr="006E2A08" w:rsidRDefault="003E333A" w:rsidP="00456C37">
            <w:pPr>
              <w:spacing w:after="0" w:line="240" w:lineRule="auto"/>
              <w:jc w:val="center"/>
              <w:rPr>
                <w:rFonts w:cs="Calibri"/>
                <w:szCs w:val="28"/>
              </w:rPr>
            </w:pPr>
            <w:r w:rsidRPr="006E2A08">
              <w:rPr>
                <w:rFonts w:cs="Calibri"/>
                <w:szCs w:val="28"/>
              </w:rPr>
              <w:t>3 A</w:t>
            </w:r>
          </w:p>
        </w:tc>
        <w:tc>
          <w:tcPr>
            <w:tcW w:w="1128" w:type="dxa"/>
            <w:shd w:val="clear" w:color="auto" w:fill="auto"/>
          </w:tcPr>
          <w:p w14:paraId="087A4596" w14:textId="77777777" w:rsidR="003E333A" w:rsidRPr="006E2A08" w:rsidRDefault="0029672A" w:rsidP="00456C37">
            <w:pPr>
              <w:spacing w:after="0" w:line="240" w:lineRule="auto"/>
              <w:jc w:val="center"/>
              <w:rPr>
                <w:rFonts w:cs="Calibri"/>
                <w:szCs w:val="28"/>
              </w:rPr>
            </w:pPr>
            <w:r w:rsidRPr="006E2A08">
              <w:rPr>
                <w:rFonts w:cs="Calibri"/>
                <w:szCs w:val="28"/>
              </w:rPr>
              <w:t>1 B</w:t>
            </w:r>
          </w:p>
        </w:tc>
        <w:tc>
          <w:tcPr>
            <w:tcW w:w="1128" w:type="dxa"/>
            <w:shd w:val="clear" w:color="auto" w:fill="auto"/>
          </w:tcPr>
          <w:p w14:paraId="55CC4A35" w14:textId="77777777" w:rsidR="003E333A" w:rsidRPr="006E2A08" w:rsidRDefault="0029672A" w:rsidP="00456C37">
            <w:pPr>
              <w:spacing w:after="0" w:line="240" w:lineRule="auto"/>
              <w:jc w:val="center"/>
              <w:rPr>
                <w:rFonts w:cs="Calibri"/>
                <w:szCs w:val="28"/>
              </w:rPr>
            </w:pPr>
            <w:r w:rsidRPr="006E2A08">
              <w:rPr>
                <w:rFonts w:cs="Calibri"/>
                <w:szCs w:val="28"/>
              </w:rPr>
              <w:t>2 B</w:t>
            </w:r>
          </w:p>
        </w:tc>
        <w:tc>
          <w:tcPr>
            <w:tcW w:w="1129" w:type="dxa"/>
            <w:shd w:val="clear" w:color="auto" w:fill="auto"/>
          </w:tcPr>
          <w:p w14:paraId="1947AE5F" w14:textId="77777777" w:rsidR="003E333A" w:rsidRPr="006E2A08" w:rsidRDefault="0029672A" w:rsidP="00456C37">
            <w:pPr>
              <w:spacing w:after="0" w:line="240" w:lineRule="auto"/>
              <w:jc w:val="center"/>
              <w:rPr>
                <w:rFonts w:cs="Calibri"/>
                <w:szCs w:val="28"/>
              </w:rPr>
            </w:pPr>
            <w:r w:rsidRPr="006E2A08">
              <w:rPr>
                <w:rFonts w:cs="Calibri"/>
                <w:szCs w:val="28"/>
              </w:rPr>
              <w:t>3 B</w:t>
            </w:r>
          </w:p>
        </w:tc>
      </w:tr>
      <w:tr w:rsidR="00C706CB" w:rsidRPr="00456C37" w14:paraId="09FA7E11" w14:textId="77777777" w:rsidTr="00456C37">
        <w:tc>
          <w:tcPr>
            <w:tcW w:w="1810" w:type="dxa"/>
            <w:shd w:val="clear" w:color="auto" w:fill="auto"/>
          </w:tcPr>
          <w:p w14:paraId="097B34DD" w14:textId="77777777" w:rsidR="0029672A" w:rsidRPr="006E2A08" w:rsidRDefault="0029672A" w:rsidP="00456C37">
            <w:pPr>
              <w:spacing w:after="0" w:line="240" w:lineRule="auto"/>
              <w:rPr>
                <w:rFonts w:cs="Calibri"/>
                <w:szCs w:val="28"/>
              </w:rPr>
            </w:pPr>
            <w:r w:rsidRPr="006E2A08">
              <w:rPr>
                <w:rFonts w:cs="Calibri"/>
                <w:szCs w:val="28"/>
              </w:rPr>
              <w:t>Licht</w:t>
            </w:r>
          </w:p>
        </w:tc>
        <w:tc>
          <w:tcPr>
            <w:tcW w:w="1128" w:type="dxa"/>
            <w:shd w:val="clear" w:color="auto" w:fill="auto"/>
          </w:tcPr>
          <w:p w14:paraId="56A7B0AA"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7A31544D"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9" w:type="dxa"/>
            <w:shd w:val="clear" w:color="auto" w:fill="auto"/>
          </w:tcPr>
          <w:p w14:paraId="517C196A"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20E7D2B3"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788AD2AC"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9" w:type="dxa"/>
            <w:shd w:val="clear" w:color="auto" w:fill="auto"/>
          </w:tcPr>
          <w:p w14:paraId="00C112CA" w14:textId="77777777" w:rsidR="0029672A" w:rsidRPr="006E2A08" w:rsidRDefault="0029672A" w:rsidP="00456C37">
            <w:pPr>
              <w:spacing w:after="0" w:line="240" w:lineRule="auto"/>
              <w:jc w:val="center"/>
              <w:rPr>
                <w:rFonts w:cs="Calibri"/>
                <w:szCs w:val="28"/>
              </w:rPr>
            </w:pPr>
            <w:r w:rsidRPr="006E2A08">
              <w:rPr>
                <w:rFonts w:cs="Calibri"/>
                <w:szCs w:val="28"/>
              </w:rPr>
              <w:t>-</w:t>
            </w:r>
          </w:p>
        </w:tc>
      </w:tr>
      <w:tr w:rsidR="00C706CB" w:rsidRPr="00456C37" w14:paraId="6BF46AD0" w14:textId="77777777" w:rsidTr="00456C37">
        <w:tc>
          <w:tcPr>
            <w:tcW w:w="1810" w:type="dxa"/>
            <w:shd w:val="clear" w:color="auto" w:fill="auto"/>
          </w:tcPr>
          <w:p w14:paraId="69C30BDF" w14:textId="77777777" w:rsidR="0029672A" w:rsidRPr="006E2A08" w:rsidRDefault="0029672A" w:rsidP="00456C37">
            <w:pPr>
              <w:spacing w:after="0" w:line="240" w:lineRule="auto"/>
              <w:rPr>
                <w:rFonts w:cs="Calibri"/>
                <w:szCs w:val="28"/>
              </w:rPr>
            </w:pPr>
            <w:r w:rsidRPr="006E2A08">
              <w:rPr>
                <w:rFonts w:cs="Calibri"/>
                <w:szCs w:val="28"/>
              </w:rPr>
              <w:t>Pflanze</w:t>
            </w:r>
          </w:p>
        </w:tc>
        <w:tc>
          <w:tcPr>
            <w:tcW w:w="1128" w:type="dxa"/>
            <w:shd w:val="clear" w:color="auto" w:fill="auto"/>
          </w:tcPr>
          <w:p w14:paraId="7AAB4A1B"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1846D91C"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9" w:type="dxa"/>
            <w:shd w:val="clear" w:color="auto" w:fill="auto"/>
          </w:tcPr>
          <w:p w14:paraId="7103BED7"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37BD3CBC"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71CFD13C"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9" w:type="dxa"/>
            <w:shd w:val="clear" w:color="auto" w:fill="auto"/>
          </w:tcPr>
          <w:p w14:paraId="4C9ADBF0" w14:textId="77777777" w:rsidR="0029672A" w:rsidRPr="006E2A08" w:rsidRDefault="0029672A" w:rsidP="00456C37">
            <w:pPr>
              <w:spacing w:after="0" w:line="240" w:lineRule="auto"/>
              <w:jc w:val="center"/>
              <w:rPr>
                <w:rFonts w:cs="Calibri"/>
                <w:szCs w:val="28"/>
              </w:rPr>
            </w:pPr>
            <w:r w:rsidRPr="006E2A08">
              <w:rPr>
                <w:rFonts w:cs="Calibri"/>
                <w:szCs w:val="28"/>
              </w:rPr>
              <w:t>-</w:t>
            </w:r>
          </w:p>
        </w:tc>
      </w:tr>
      <w:tr w:rsidR="00C706CB" w:rsidRPr="00456C37" w14:paraId="699AD405" w14:textId="77777777" w:rsidTr="00456C37">
        <w:tc>
          <w:tcPr>
            <w:tcW w:w="1810" w:type="dxa"/>
            <w:shd w:val="clear" w:color="auto" w:fill="auto"/>
          </w:tcPr>
          <w:p w14:paraId="1AB2AB98" w14:textId="77777777" w:rsidR="0029672A" w:rsidRPr="006E2A08" w:rsidRDefault="0029672A" w:rsidP="00456C37">
            <w:pPr>
              <w:spacing w:after="0" w:line="240" w:lineRule="auto"/>
              <w:rPr>
                <w:rFonts w:cs="Calibri"/>
                <w:szCs w:val="28"/>
              </w:rPr>
            </w:pPr>
            <w:r w:rsidRPr="006E2A08">
              <w:rPr>
                <w:rFonts w:cs="Calibri"/>
                <w:szCs w:val="28"/>
              </w:rPr>
              <w:t>CO</w:t>
            </w:r>
            <w:r w:rsidRPr="006E2A08">
              <w:rPr>
                <w:rFonts w:cs="Calibri"/>
                <w:szCs w:val="28"/>
                <w:vertAlign w:val="subscript"/>
              </w:rPr>
              <w:t>2</w:t>
            </w:r>
            <w:r w:rsidRPr="006E2A08">
              <w:rPr>
                <w:rFonts w:cs="Calibri"/>
                <w:szCs w:val="28"/>
              </w:rPr>
              <w:t>-Beatmung</w:t>
            </w:r>
          </w:p>
        </w:tc>
        <w:tc>
          <w:tcPr>
            <w:tcW w:w="1128" w:type="dxa"/>
            <w:shd w:val="clear" w:color="auto" w:fill="auto"/>
          </w:tcPr>
          <w:p w14:paraId="536DADC6"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31B070AE"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9" w:type="dxa"/>
            <w:shd w:val="clear" w:color="auto" w:fill="auto"/>
          </w:tcPr>
          <w:p w14:paraId="58DF7E54"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10FE426C"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8" w:type="dxa"/>
            <w:shd w:val="clear" w:color="auto" w:fill="auto"/>
          </w:tcPr>
          <w:p w14:paraId="0546DDEA" w14:textId="77777777" w:rsidR="0029672A" w:rsidRPr="006E2A08" w:rsidRDefault="0029672A" w:rsidP="00456C37">
            <w:pPr>
              <w:spacing w:after="0" w:line="240" w:lineRule="auto"/>
              <w:jc w:val="center"/>
              <w:rPr>
                <w:rFonts w:cs="Calibri"/>
                <w:szCs w:val="28"/>
              </w:rPr>
            </w:pPr>
            <w:r w:rsidRPr="006E2A08">
              <w:rPr>
                <w:rFonts w:cs="Calibri"/>
                <w:szCs w:val="28"/>
              </w:rPr>
              <w:t>+</w:t>
            </w:r>
          </w:p>
        </w:tc>
        <w:tc>
          <w:tcPr>
            <w:tcW w:w="1129" w:type="dxa"/>
            <w:shd w:val="clear" w:color="auto" w:fill="auto"/>
          </w:tcPr>
          <w:p w14:paraId="0ABC01B9" w14:textId="77777777" w:rsidR="0029672A" w:rsidRPr="006E2A08" w:rsidRDefault="0029672A" w:rsidP="00456C37">
            <w:pPr>
              <w:spacing w:after="0" w:line="240" w:lineRule="auto"/>
              <w:jc w:val="center"/>
              <w:rPr>
                <w:rFonts w:cs="Calibri"/>
                <w:szCs w:val="28"/>
              </w:rPr>
            </w:pPr>
            <w:r w:rsidRPr="006E2A08">
              <w:rPr>
                <w:rFonts w:cs="Calibri"/>
                <w:szCs w:val="28"/>
              </w:rPr>
              <w:t>+</w:t>
            </w:r>
          </w:p>
        </w:tc>
      </w:tr>
      <w:tr w:rsidR="00C706CB" w:rsidRPr="00456C37" w14:paraId="2BE0667E" w14:textId="77777777" w:rsidTr="00456C37">
        <w:tc>
          <w:tcPr>
            <w:tcW w:w="1810" w:type="dxa"/>
            <w:shd w:val="clear" w:color="auto" w:fill="auto"/>
          </w:tcPr>
          <w:p w14:paraId="73C4BE65" w14:textId="77777777" w:rsidR="003E333A" w:rsidRPr="006E2A08" w:rsidRDefault="003E333A" w:rsidP="00456C37">
            <w:pPr>
              <w:spacing w:after="0" w:line="240" w:lineRule="auto"/>
              <w:rPr>
                <w:rFonts w:cs="Calibri"/>
                <w:b/>
                <w:szCs w:val="28"/>
              </w:rPr>
            </w:pPr>
            <w:r w:rsidRPr="006E2A08">
              <w:rPr>
                <w:rFonts w:cs="Calibri"/>
                <w:b/>
                <w:szCs w:val="28"/>
              </w:rPr>
              <w:t>Brenndauer</w:t>
            </w:r>
            <w:r w:rsidR="0029672A" w:rsidRPr="006E2A08">
              <w:rPr>
                <w:rFonts w:cs="Calibri"/>
                <w:b/>
                <w:szCs w:val="28"/>
              </w:rPr>
              <w:t xml:space="preserve"> *</w:t>
            </w:r>
          </w:p>
        </w:tc>
        <w:tc>
          <w:tcPr>
            <w:tcW w:w="1128" w:type="dxa"/>
            <w:shd w:val="clear" w:color="auto" w:fill="auto"/>
          </w:tcPr>
          <w:p w14:paraId="5DC92F30" w14:textId="77777777" w:rsidR="003E333A" w:rsidRPr="006E2A08" w:rsidRDefault="003E333A" w:rsidP="00456C37">
            <w:pPr>
              <w:spacing w:after="0" w:line="240" w:lineRule="auto"/>
              <w:jc w:val="center"/>
              <w:rPr>
                <w:rFonts w:cs="Calibri"/>
                <w:b/>
                <w:szCs w:val="28"/>
              </w:rPr>
            </w:pPr>
            <w:r w:rsidRPr="006E2A08">
              <w:rPr>
                <w:rFonts w:cs="Calibri"/>
                <w:b/>
                <w:szCs w:val="28"/>
              </w:rPr>
              <w:t>+</w:t>
            </w:r>
          </w:p>
        </w:tc>
        <w:tc>
          <w:tcPr>
            <w:tcW w:w="1128" w:type="dxa"/>
            <w:shd w:val="clear" w:color="auto" w:fill="auto"/>
          </w:tcPr>
          <w:p w14:paraId="0A242014" w14:textId="77777777" w:rsidR="003E333A" w:rsidRPr="006E2A08" w:rsidRDefault="003E333A" w:rsidP="00456C37">
            <w:pPr>
              <w:spacing w:after="0" w:line="240" w:lineRule="auto"/>
              <w:jc w:val="center"/>
              <w:rPr>
                <w:rFonts w:cs="Calibri"/>
                <w:b/>
                <w:szCs w:val="28"/>
              </w:rPr>
            </w:pPr>
            <w:r w:rsidRPr="006E2A08">
              <w:rPr>
                <w:rFonts w:cs="Calibri"/>
                <w:b/>
                <w:szCs w:val="28"/>
              </w:rPr>
              <w:t>(+)</w:t>
            </w:r>
          </w:p>
        </w:tc>
        <w:tc>
          <w:tcPr>
            <w:tcW w:w="1129" w:type="dxa"/>
            <w:shd w:val="clear" w:color="auto" w:fill="auto"/>
          </w:tcPr>
          <w:p w14:paraId="26EF585D" w14:textId="77777777" w:rsidR="003E333A" w:rsidRPr="006E2A08" w:rsidRDefault="003E333A" w:rsidP="00456C37">
            <w:pPr>
              <w:spacing w:after="0" w:line="240" w:lineRule="auto"/>
              <w:jc w:val="center"/>
              <w:rPr>
                <w:rFonts w:cs="Calibri"/>
                <w:b/>
                <w:szCs w:val="28"/>
              </w:rPr>
            </w:pPr>
            <w:r w:rsidRPr="006E2A08">
              <w:rPr>
                <w:rFonts w:cs="Calibri"/>
                <w:b/>
                <w:szCs w:val="28"/>
              </w:rPr>
              <w:t>-</w:t>
            </w:r>
          </w:p>
        </w:tc>
        <w:tc>
          <w:tcPr>
            <w:tcW w:w="1128" w:type="dxa"/>
            <w:shd w:val="clear" w:color="auto" w:fill="auto"/>
          </w:tcPr>
          <w:p w14:paraId="471DAAFF" w14:textId="77777777" w:rsidR="003E333A" w:rsidRPr="006E2A08" w:rsidRDefault="003E333A" w:rsidP="00456C37">
            <w:pPr>
              <w:spacing w:after="0" w:line="240" w:lineRule="auto"/>
              <w:jc w:val="center"/>
              <w:rPr>
                <w:rFonts w:cs="Calibri"/>
                <w:b/>
                <w:szCs w:val="28"/>
              </w:rPr>
            </w:pPr>
            <w:r w:rsidRPr="006E2A08">
              <w:rPr>
                <w:rFonts w:cs="Calibri"/>
                <w:b/>
                <w:szCs w:val="28"/>
              </w:rPr>
              <w:t xml:space="preserve">+ </w:t>
            </w:r>
          </w:p>
        </w:tc>
        <w:tc>
          <w:tcPr>
            <w:tcW w:w="1128" w:type="dxa"/>
            <w:shd w:val="clear" w:color="auto" w:fill="auto"/>
          </w:tcPr>
          <w:p w14:paraId="5835CFDA" w14:textId="77777777" w:rsidR="003E333A" w:rsidRPr="006E2A08" w:rsidRDefault="003E333A" w:rsidP="00456C37">
            <w:pPr>
              <w:spacing w:after="0" w:line="240" w:lineRule="auto"/>
              <w:jc w:val="center"/>
              <w:rPr>
                <w:rFonts w:cs="Calibri"/>
                <w:b/>
                <w:szCs w:val="28"/>
              </w:rPr>
            </w:pPr>
            <w:r w:rsidRPr="006E2A08">
              <w:rPr>
                <w:rFonts w:cs="Calibri"/>
                <w:b/>
                <w:szCs w:val="28"/>
              </w:rPr>
              <w:t>--</w:t>
            </w:r>
          </w:p>
        </w:tc>
        <w:tc>
          <w:tcPr>
            <w:tcW w:w="1129" w:type="dxa"/>
            <w:shd w:val="clear" w:color="auto" w:fill="auto"/>
          </w:tcPr>
          <w:p w14:paraId="2373C885" w14:textId="77777777" w:rsidR="003E333A" w:rsidRPr="006E2A08" w:rsidRDefault="003E333A" w:rsidP="00456C37">
            <w:pPr>
              <w:spacing w:after="0" w:line="240" w:lineRule="auto"/>
              <w:jc w:val="center"/>
              <w:rPr>
                <w:rFonts w:cs="Calibri"/>
                <w:b/>
                <w:szCs w:val="28"/>
              </w:rPr>
            </w:pPr>
            <w:r w:rsidRPr="006E2A08">
              <w:rPr>
                <w:rFonts w:cs="Calibri"/>
                <w:b/>
                <w:szCs w:val="28"/>
              </w:rPr>
              <w:t>-</w:t>
            </w:r>
          </w:p>
        </w:tc>
      </w:tr>
    </w:tbl>
    <w:p w14:paraId="5AC8B0E3" w14:textId="77777777" w:rsidR="003E333A" w:rsidRDefault="003E333A" w:rsidP="003E333A">
      <w:pPr>
        <w:spacing w:after="0" w:line="240" w:lineRule="auto"/>
        <w:ind w:left="708"/>
        <w:rPr>
          <w:rFonts w:ascii="Arial" w:hAnsi="Arial" w:cs="Arial"/>
          <w:szCs w:val="28"/>
        </w:rPr>
      </w:pPr>
    </w:p>
    <w:p w14:paraId="6036C862" w14:textId="77777777" w:rsidR="003E333A" w:rsidRDefault="0029672A" w:rsidP="003A1BFB">
      <w:pPr>
        <w:pStyle w:val="Listenabsatz"/>
        <w:spacing w:after="0" w:line="240" w:lineRule="auto"/>
        <w:jc w:val="both"/>
        <w:rPr>
          <w:rFonts w:ascii="Arial" w:hAnsi="Arial" w:cs="Arial"/>
          <w:szCs w:val="28"/>
        </w:rPr>
      </w:pPr>
      <w:r>
        <w:rPr>
          <w:rFonts w:ascii="Arial" w:hAnsi="Arial" w:cs="Arial"/>
          <w:szCs w:val="28"/>
        </w:rPr>
        <w:t xml:space="preserve">* </w:t>
      </w:r>
      <w:r w:rsidR="003E333A" w:rsidRPr="0029672A">
        <w:rPr>
          <w:rFonts w:ascii="Arial" w:hAnsi="Arial" w:cs="Arial"/>
          <w:szCs w:val="28"/>
        </w:rPr>
        <w:t xml:space="preserve">+ = Brenndauer </w:t>
      </w:r>
      <w:r w:rsidR="0035196C">
        <w:rPr>
          <w:rFonts w:ascii="Arial" w:hAnsi="Arial" w:cs="Arial"/>
          <w:szCs w:val="28"/>
        </w:rPr>
        <w:t xml:space="preserve">im </w:t>
      </w:r>
      <w:r w:rsidR="003E333A" w:rsidRPr="0029672A">
        <w:rPr>
          <w:rFonts w:ascii="Arial" w:hAnsi="Arial" w:cs="Arial"/>
          <w:szCs w:val="28"/>
        </w:rPr>
        <w:t>Kontrollans</w:t>
      </w:r>
      <w:r w:rsidR="0035196C">
        <w:rPr>
          <w:rFonts w:ascii="Arial" w:hAnsi="Arial" w:cs="Arial"/>
          <w:szCs w:val="28"/>
        </w:rPr>
        <w:t>a</w:t>
      </w:r>
      <w:r w:rsidR="003E333A" w:rsidRPr="0029672A">
        <w:rPr>
          <w:rFonts w:ascii="Arial" w:hAnsi="Arial" w:cs="Arial"/>
          <w:szCs w:val="28"/>
        </w:rPr>
        <w:t>tz</w:t>
      </w:r>
      <w:r w:rsidR="0035196C">
        <w:rPr>
          <w:rFonts w:ascii="Arial" w:hAnsi="Arial" w:cs="Arial"/>
          <w:szCs w:val="28"/>
        </w:rPr>
        <w:t xml:space="preserve"> (1 A und 1 B)</w:t>
      </w:r>
      <w:r w:rsidR="003E333A" w:rsidRPr="0029672A">
        <w:rPr>
          <w:rFonts w:ascii="Arial" w:hAnsi="Arial" w:cs="Arial"/>
          <w:szCs w:val="28"/>
        </w:rPr>
        <w:t xml:space="preserve">, (+) Brenndauer </w:t>
      </w:r>
      <w:r w:rsidR="0035196C">
        <w:rPr>
          <w:rFonts w:ascii="Arial" w:hAnsi="Arial" w:cs="Arial"/>
          <w:szCs w:val="28"/>
        </w:rPr>
        <w:t xml:space="preserve">etwas </w:t>
      </w:r>
      <w:r w:rsidR="003E333A" w:rsidRPr="0029672A">
        <w:rPr>
          <w:rFonts w:ascii="Arial" w:hAnsi="Arial" w:cs="Arial"/>
          <w:szCs w:val="28"/>
        </w:rPr>
        <w:t>geringer im Vergleich zum Kontrollansatz, - Brenndauer geringer als im Kontrollansatz, -- Brenndauer viel geringer als im Kontrollansatz</w:t>
      </w:r>
    </w:p>
    <w:p w14:paraId="30B2423A" w14:textId="77777777" w:rsidR="003378FA" w:rsidRPr="0029672A" w:rsidRDefault="003378FA" w:rsidP="003A1BFB">
      <w:pPr>
        <w:pStyle w:val="Listenabsatz"/>
        <w:spacing w:after="0" w:line="240" w:lineRule="auto"/>
        <w:jc w:val="both"/>
        <w:rPr>
          <w:rFonts w:ascii="Arial" w:hAnsi="Arial" w:cs="Arial"/>
          <w:szCs w:val="28"/>
        </w:rPr>
      </w:pPr>
      <w:r>
        <w:rPr>
          <w:rFonts w:ascii="Arial" w:hAnsi="Arial" w:cs="Arial"/>
          <w:szCs w:val="28"/>
        </w:rPr>
        <w:t>Es ist sinnvoll, zu den einzelnen Ansätzen Skizzen zur Veranschaulichung zu zeichnen (vgl. Abbildung 1).</w:t>
      </w:r>
    </w:p>
    <w:p w14:paraId="41A370C1" w14:textId="77777777" w:rsidR="003E333A" w:rsidRDefault="003E333A" w:rsidP="003E333A">
      <w:pPr>
        <w:spacing w:after="0" w:line="240" w:lineRule="auto"/>
        <w:rPr>
          <w:rFonts w:ascii="Arial" w:hAnsi="Arial" w:cs="Arial"/>
          <w:szCs w:val="28"/>
        </w:rPr>
      </w:pPr>
    </w:p>
    <w:p w14:paraId="3629731B" w14:textId="77777777" w:rsidR="003E333A" w:rsidRPr="003E333A" w:rsidRDefault="003E333A" w:rsidP="003E333A">
      <w:pPr>
        <w:spacing w:after="120" w:line="240" w:lineRule="auto"/>
        <w:rPr>
          <w:rFonts w:ascii="Arial" w:hAnsi="Arial" w:cs="Arial"/>
          <w:b/>
          <w:szCs w:val="28"/>
        </w:rPr>
      </w:pPr>
      <w:r w:rsidRPr="003E333A">
        <w:rPr>
          <w:rFonts w:ascii="Arial" w:hAnsi="Arial" w:cs="Arial"/>
          <w:b/>
          <w:szCs w:val="28"/>
        </w:rPr>
        <w:t>Deutung:</w:t>
      </w:r>
    </w:p>
    <w:p w14:paraId="6F31A839" w14:textId="77777777" w:rsidR="003E333A" w:rsidRDefault="003E333A" w:rsidP="003A1BFB">
      <w:pPr>
        <w:spacing w:after="0" w:line="240" w:lineRule="auto"/>
        <w:jc w:val="both"/>
        <w:rPr>
          <w:rFonts w:ascii="Arial" w:hAnsi="Arial" w:cs="Arial"/>
          <w:szCs w:val="28"/>
        </w:rPr>
      </w:pPr>
      <w:r>
        <w:rPr>
          <w:rFonts w:ascii="Arial" w:hAnsi="Arial" w:cs="Arial"/>
          <w:szCs w:val="28"/>
        </w:rPr>
        <w:t xml:space="preserve">Für den Verbrennungsprozess ist </w:t>
      </w:r>
      <w:r w:rsidR="00BE4DBB">
        <w:rPr>
          <w:rFonts w:ascii="Arial" w:hAnsi="Arial" w:cs="Arial"/>
          <w:szCs w:val="28"/>
        </w:rPr>
        <w:t>„frische“ Luft</w:t>
      </w:r>
      <w:r w:rsidR="0029672A">
        <w:rPr>
          <w:rFonts w:ascii="Arial" w:hAnsi="Arial" w:cs="Arial"/>
          <w:szCs w:val="28"/>
        </w:rPr>
        <w:t xml:space="preserve"> notwendig, de</w:t>
      </w:r>
      <w:r w:rsidR="00BE4DBB">
        <w:rPr>
          <w:rFonts w:ascii="Arial" w:hAnsi="Arial" w:cs="Arial"/>
          <w:szCs w:val="28"/>
        </w:rPr>
        <w:t>r</w:t>
      </w:r>
      <w:r w:rsidR="0029672A">
        <w:rPr>
          <w:rFonts w:ascii="Arial" w:hAnsi="Arial" w:cs="Arial"/>
          <w:szCs w:val="28"/>
        </w:rPr>
        <w:t xml:space="preserve">en Konzentration in den </w:t>
      </w:r>
      <w:r w:rsidR="00BE4DBB">
        <w:rPr>
          <w:rFonts w:ascii="Arial" w:hAnsi="Arial" w:cs="Arial"/>
          <w:szCs w:val="28"/>
        </w:rPr>
        <w:t>„</w:t>
      </w:r>
      <w:r w:rsidR="0029672A">
        <w:rPr>
          <w:rFonts w:ascii="Arial" w:hAnsi="Arial" w:cs="Arial"/>
          <w:szCs w:val="28"/>
        </w:rPr>
        <w:t>beatmeten</w:t>
      </w:r>
      <w:r w:rsidR="00BE4DBB">
        <w:rPr>
          <w:rFonts w:ascii="Arial" w:hAnsi="Arial" w:cs="Arial"/>
          <w:szCs w:val="28"/>
        </w:rPr>
        <w:t>“</w:t>
      </w:r>
      <w:r w:rsidR="0029672A">
        <w:rPr>
          <w:rFonts w:ascii="Arial" w:hAnsi="Arial" w:cs="Arial"/>
          <w:szCs w:val="28"/>
        </w:rPr>
        <w:t xml:space="preserve"> </w:t>
      </w:r>
      <w:r w:rsidR="0035196C">
        <w:rPr>
          <w:rFonts w:ascii="Arial" w:hAnsi="Arial" w:cs="Arial"/>
          <w:szCs w:val="28"/>
        </w:rPr>
        <w:t>Ansätzen</w:t>
      </w:r>
      <w:r w:rsidR="0029672A">
        <w:rPr>
          <w:rFonts w:ascii="Arial" w:hAnsi="Arial" w:cs="Arial"/>
          <w:szCs w:val="28"/>
        </w:rPr>
        <w:t xml:space="preserve"> (3 A und</w:t>
      </w:r>
      <w:r w:rsidR="00E262D0">
        <w:rPr>
          <w:rFonts w:ascii="Arial" w:hAnsi="Arial" w:cs="Arial"/>
          <w:szCs w:val="28"/>
        </w:rPr>
        <w:t xml:space="preserve"> </w:t>
      </w:r>
      <w:r w:rsidR="00E262D0" w:rsidRPr="00CA1C58">
        <w:rPr>
          <w:rFonts w:ascii="Arial" w:hAnsi="Arial" w:cs="Arial"/>
          <w:szCs w:val="28"/>
        </w:rPr>
        <w:t>3</w:t>
      </w:r>
      <w:r w:rsidR="0029672A">
        <w:rPr>
          <w:rFonts w:ascii="Arial" w:hAnsi="Arial" w:cs="Arial"/>
          <w:szCs w:val="28"/>
        </w:rPr>
        <w:t xml:space="preserve"> B) geringer ist. </w:t>
      </w:r>
    </w:p>
    <w:p w14:paraId="5F0F959B" w14:textId="77777777" w:rsidR="0029672A" w:rsidRDefault="0029672A" w:rsidP="003A1BFB">
      <w:pPr>
        <w:spacing w:after="0" w:line="240" w:lineRule="auto"/>
        <w:jc w:val="both"/>
        <w:rPr>
          <w:rFonts w:ascii="Arial" w:hAnsi="Arial" w:cs="Arial"/>
          <w:szCs w:val="28"/>
        </w:rPr>
      </w:pPr>
      <w:r>
        <w:rPr>
          <w:rFonts w:ascii="Arial" w:hAnsi="Arial" w:cs="Arial"/>
          <w:szCs w:val="28"/>
        </w:rPr>
        <w:t>Pflanzen sind in der Lage</w:t>
      </w:r>
      <w:r w:rsidR="007D3740">
        <w:rPr>
          <w:rFonts w:ascii="Arial" w:hAnsi="Arial" w:cs="Arial"/>
          <w:szCs w:val="28"/>
        </w:rPr>
        <w:t>,</w:t>
      </w:r>
      <w:r>
        <w:rPr>
          <w:rFonts w:ascii="Arial" w:hAnsi="Arial" w:cs="Arial"/>
          <w:szCs w:val="28"/>
        </w:rPr>
        <w:t xml:space="preserve"> „verbrauchte“ Luft zu verbessern, </w:t>
      </w:r>
      <w:r w:rsidR="00BE4DBB">
        <w:rPr>
          <w:rFonts w:ascii="Arial" w:hAnsi="Arial" w:cs="Arial"/>
          <w:szCs w:val="28"/>
        </w:rPr>
        <w:t>sofern ihnen dazu Licht zur Verfügung steht</w:t>
      </w:r>
      <w:r>
        <w:rPr>
          <w:rFonts w:ascii="Arial" w:hAnsi="Arial" w:cs="Arial"/>
          <w:szCs w:val="28"/>
        </w:rPr>
        <w:t xml:space="preserve"> (2 A). </w:t>
      </w:r>
      <w:r w:rsidR="00BE4DBB">
        <w:rPr>
          <w:rFonts w:ascii="Arial" w:hAnsi="Arial" w:cs="Arial"/>
          <w:szCs w:val="28"/>
        </w:rPr>
        <w:t>Im Dunkeln erfolgt dagegen eine „Verschlechterung“ der Luft durch die Pflanze (2 B).</w:t>
      </w:r>
    </w:p>
    <w:p w14:paraId="73EB41BC" w14:textId="77777777" w:rsidR="00BE4DBB" w:rsidRDefault="00BE4DBB" w:rsidP="003A1BFB">
      <w:pPr>
        <w:spacing w:after="0" w:line="240" w:lineRule="auto"/>
        <w:jc w:val="both"/>
        <w:rPr>
          <w:rFonts w:ascii="Arial" w:hAnsi="Arial" w:cs="Arial"/>
          <w:szCs w:val="28"/>
        </w:rPr>
      </w:pPr>
    </w:p>
    <w:p w14:paraId="2345AEC0" w14:textId="77777777" w:rsidR="00BE4DBB" w:rsidRPr="003E333A" w:rsidRDefault="00BE4DBB" w:rsidP="003A1BFB">
      <w:pPr>
        <w:spacing w:after="120" w:line="240" w:lineRule="auto"/>
        <w:jc w:val="both"/>
        <w:rPr>
          <w:rFonts w:ascii="Arial" w:hAnsi="Arial" w:cs="Arial"/>
          <w:b/>
          <w:szCs w:val="28"/>
        </w:rPr>
      </w:pPr>
      <w:r>
        <w:rPr>
          <w:rFonts w:ascii="Arial" w:hAnsi="Arial" w:cs="Arial"/>
          <w:b/>
          <w:szCs w:val="28"/>
        </w:rPr>
        <w:t>Erklärung:</w:t>
      </w:r>
    </w:p>
    <w:p w14:paraId="434DD37E" w14:textId="77777777" w:rsidR="00BE4D66" w:rsidRDefault="00BE4D66" w:rsidP="00CA1C58">
      <w:pPr>
        <w:spacing w:after="0" w:line="240" w:lineRule="auto"/>
        <w:jc w:val="both"/>
        <w:rPr>
          <w:rFonts w:ascii="Arial" w:hAnsi="Arial" w:cs="Arial"/>
          <w:szCs w:val="28"/>
        </w:rPr>
      </w:pPr>
      <w:r>
        <w:rPr>
          <w:rFonts w:ascii="Arial" w:hAnsi="Arial" w:cs="Arial"/>
          <w:szCs w:val="28"/>
        </w:rPr>
        <w:t xml:space="preserve">Für Verbrennungsprozesse wird Sauerstoff benötigt, was ein Zeitgenosse Priestleys, </w:t>
      </w:r>
      <w:r w:rsidRPr="00F44DD0">
        <w:rPr>
          <w:rFonts w:ascii="Arial" w:hAnsi="Arial" w:cs="Arial"/>
          <w:smallCaps/>
          <w:szCs w:val="28"/>
        </w:rPr>
        <w:t xml:space="preserve">Antoine </w:t>
      </w:r>
      <w:r>
        <w:rPr>
          <w:rFonts w:ascii="Arial" w:hAnsi="Arial" w:cs="Arial"/>
          <w:smallCaps/>
          <w:szCs w:val="28"/>
        </w:rPr>
        <w:t xml:space="preserve">de </w:t>
      </w:r>
      <w:r w:rsidRPr="00F44DD0">
        <w:rPr>
          <w:rFonts w:ascii="Arial" w:hAnsi="Arial" w:cs="Arial"/>
          <w:smallCaps/>
          <w:szCs w:val="28"/>
        </w:rPr>
        <w:t>Lavoisier</w:t>
      </w:r>
      <w:r>
        <w:rPr>
          <w:rFonts w:ascii="Arial" w:hAnsi="Arial" w:cs="Arial"/>
          <w:smallCaps/>
          <w:szCs w:val="28"/>
        </w:rPr>
        <w:t>,</w:t>
      </w:r>
      <w:r>
        <w:rPr>
          <w:rFonts w:ascii="Arial" w:hAnsi="Arial" w:cs="Arial"/>
          <w:szCs w:val="28"/>
        </w:rPr>
        <w:t xml:space="preserve"> in den 1770er Jahren erkannte. In den „beatmeten“ Gläsern mit „verbrauchter Luft“ ist der Sauerstoffgehalt geringer bzw. der Kohlenstoffdioxidgehalt höher, weshalb der Verbrennungsprozess der Teelichte schneller zum Erliegen kommt als in den Kontrollansätzen (vgl. Vorversuch und Vergleich der Ansätze 3 A und B mit den Kontrollansätzen 1 A und B).</w:t>
      </w:r>
    </w:p>
    <w:p w14:paraId="1BB75727" w14:textId="77777777" w:rsidR="00BE4D66" w:rsidRDefault="00BE4D66" w:rsidP="00CA1C58">
      <w:pPr>
        <w:spacing w:after="0" w:line="240" w:lineRule="auto"/>
        <w:jc w:val="both"/>
        <w:rPr>
          <w:rFonts w:ascii="Arial" w:hAnsi="Arial" w:cs="Arial"/>
          <w:szCs w:val="28"/>
        </w:rPr>
      </w:pPr>
    </w:p>
    <w:p w14:paraId="6397267E" w14:textId="77777777" w:rsidR="00BE4D66" w:rsidRDefault="00BE4D66" w:rsidP="00CA1C58">
      <w:pPr>
        <w:spacing w:after="0" w:line="240" w:lineRule="auto"/>
        <w:jc w:val="both"/>
        <w:rPr>
          <w:rFonts w:ascii="Arial" w:hAnsi="Arial" w:cs="Arial"/>
          <w:szCs w:val="28"/>
        </w:rPr>
      </w:pPr>
      <w:r>
        <w:rPr>
          <w:rFonts w:ascii="Arial" w:hAnsi="Arial" w:cs="Arial"/>
          <w:szCs w:val="28"/>
        </w:rPr>
        <w:t>Pflanzen sind bei Lichtzufuhr in der Lage, über die Fotosynthese Kohlenstoffdioxid (CO</w:t>
      </w:r>
      <w:r>
        <w:rPr>
          <w:rFonts w:ascii="Arial" w:hAnsi="Arial" w:cs="Arial"/>
          <w:szCs w:val="28"/>
          <w:vertAlign w:val="subscript"/>
        </w:rPr>
        <w:t>2</w:t>
      </w:r>
      <w:r>
        <w:rPr>
          <w:rFonts w:ascii="Arial" w:hAnsi="Arial" w:cs="Arial"/>
          <w:szCs w:val="28"/>
        </w:rPr>
        <w:t xml:space="preserve"> aus der „verbrauchten“ Luft) aufzunehmen und Sauerstoff (O</w:t>
      </w:r>
      <w:r w:rsidRPr="00BE4DBB">
        <w:rPr>
          <w:rFonts w:ascii="Arial" w:hAnsi="Arial" w:cs="Arial"/>
          <w:szCs w:val="28"/>
          <w:vertAlign w:val="subscript"/>
        </w:rPr>
        <w:t>2</w:t>
      </w:r>
      <w:r>
        <w:rPr>
          <w:rFonts w:ascii="Arial" w:hAnsi="Arial" w:cs="Arial"/>
          <w:szCs w:val="28"/>
        </w:rPr>
        <w:t xml:space="preserve">) abzugeben, so dass die Flamme länger brennt als im Ansatz ohne Pflanze (2 A im Vergleich zu 3 A). Der Sauerstoff stammt dabei aus der Protolyse des Wassers, was jedoch aus den Versuchsergebnissen nicht zwingend geschlossen werden kann. </w:t>
      </w:r>
    </w:p>
    <w:p w14:paraId="38AC99DF" w14:textId="77777777" w:rsidR="00BE4D66" w:rsidRDefault="00BE4D66" w:rsidP="00CA1C58">
      <w:pPr>
        <w:spacing w:after="0" w:line="240" w:lineRule="auto"/>
        <w:jc w:val="both"/>
        <w:rPr>
          <w:rFonts w:ascii="Arial" w:hAnsi="Arial" w:cs="Arial"/>
          <w:szCs w:val="28"/>
        </w:rPr>
      </w:pPr>
      <w:r>
        <w:rPr>
          <w:rFonts w:ascii="Arial" w:hAnsi="Arial" w:cs="Arial"/>
          <w:szCs w:val="28"/>
        </w:rPr>
        <w:t xml:space="preserve">Im Dunkeln verhalten sich Pflanzen hingegen wie Tiere / Menschen, verbrauchen den vorhandenen Sauerstoff und produzieren Kohlenstoffdioxid. Dieser Prozess wird als </w:t>
      </w:r>
      <w:r>
        <w:rPr>
          <w:rFonts w:ascii="Arial" w:hAnsi="Arial" w:cs="Arial"/>
          <w:szCs w:val="28"/>
        </w:rPr>
        <w:lastRenderedPageBreak/>
        <w:t>Zellatmung bezeichnet und findet bei Pflanzen und Tieren gleichermaßen statt. Im Ansatz 2 B ist daher der Sauerstoffgehalt noch stärker verringert und die Flamme des Teelichts erlischt am schnellsten (Vergleich von 2 B und 3 B). Tatsächlich betreiben Pflanzen auch im Licht Zellatmung, die fotosynthesebedingte Sauerstoffproduktion übersteigt jedoch den Sauerstoffverbrauch, sofern der Lichtkompensationspunkt überschritten wird. Dieses fachlich wichtige Detail kann jedoch aus den Versuchsansätzen nicht geschlossen werden und muss hier folglich didaktisch reduziert werden.</w:t>
      </w:r>
    </w:p>
    <w:p w14:paraId="5097E1A5" w14:textId="77777777" w:rsidR="00BE4D66" w:rsidRDefault="00BE4D66" w:rsidP="00CA1C58">
      <w:pPr>
        <w:spacing w:after="0" w:line="240" w:lineRule="auto"/>
        <w:jc w:val="both"/>
        <w:rPr>
          <w:rFonts w:ascii="Arial" w:hAnsi="Arial" w:cs="Arial"/>
          <w:szCs w:val="28"/>
        </w:rPr>
      </w:pPr>
    </w:p>
    <w:p w14:paraId="6DB8446A" w14:textId="77777777" w:rsidR="00BE4D66" w:rsidRDefault="00BE4D66" w:rsidP="00CA1C58">
      <w:pPr>
        <w:spacing w:after="0" w:line="240" w:lineRule="auto"/>
        <w:jc w:val="both"/>
        <w:rPr>
          <w:rFonts w:ascii="Arial" w:hAnsi="Arial" w:cs="Arial"/>
          <w:szCs w:val="28"/>
        </w:rPr>
      </w:pPr>
      <w:r>
        <w:rPr>
          <w:rFonts w:ascii="Arial" w:hAnsi="Arial" w:cs="Arial"/>
          <w:szCs w:val="28"/>
        </w:rPr>
        <w:t>Aus den Beobachtungen können die folgenden vorläufigen Reaktionsgleichungen ermittelt werden (Ergebnissicherung).</w:t>
      </w:r>
    </w:p>
    <w:p w14:paraId="51258FAB" w14:textId="77777777" w:rsidR="00BE4D66" w:rsidRDefault="00BE4D66" w:rsidP="00BE4D66">
      <w:pPr>
        <w:spacing w:after="0" w:line="240" w:lineRule="auto"/>
        <w:rPr>
          <w:rFonts w:ascii="Arial" w:hAnsi="Arial" w:cs="Arial"/>
          <w:szCs w:val="28"/>
        </w:rPr>
      </w:pPr>
    </w:p>
    <w:p w14:paraId="29056206" w14:textId="77777777" w:rsidR="0035196C" w:rsidRDefault="0035196C" w:rsidP="00BE4DBB">
      <w:pPr>
        <w:spacing w:after="0" w:line="240" w:lineRule="auto"/>
        <w:rPr>
          <w:rFonts w:ascii="Arial" w:hAnsi="Arial" w:cs="Arial"/>
          <w:szCs w:val="28"/>
        </w:rPr>
      </w:pPr>
    </w:p>
    <w:p w14:paraId="4E8E3DEC" w14:textId="6D7BEDB7" w:rsidR="00456C37" w:rsidRDefault="004D3126" w:rsidP="0035196C">
      <w:pPr>
        <w:spacing w:after="0" w:line="240" w:lineRule="auto"/>
        <w:ind w:left="708"/>
        <w:rPr>
          <w:rFonts w:ascii="Arial" w:hAnsi="Arial" w:cs="Arial"/>
          <w:szCs w:val="28"/>
        </w:rPr>
      </w:pPr>
      <w:r>
        <w:rPr>
          <w:noProof/>
          <w:lang w:eastAsia="de-DE"/>
        </w:rPr>
        <mc:AlternateContent>
          <mc:Choice Requires="wps">
            <w:drawing>
              <wp:anchor distT="0" distB="0" distL="114300" distR="114300" simplePos="0" relativeHeight="251658240" behindDoc="0" locked="0" layoutInCell="1" allowOverlap="1" wp14:anchorId="3C7FFE7A" wp14:editId="0E40F822">
                <wp:simplePos x="0" y="0"/>
                <wp:positionH relativeFrom="column">
                  <wp:posOffset>1835785</wp:posOffset>
                </wp:positionH>
                <wp:positionV relativeFrom="paragraph">
                  <wp:posOffset>15875</wp:posOffset>
                </wp:positionV>
                <wp:extent cx="1051560" cy="309880"/>
                <wp:effectExtent l="11430" t="8890" r="13335" b="508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309880"/>
                        </a:xfrm>
                        <a:prstGeom prst="rect">
                          <a:avLst/>
                        </a:prstGeom>
                        <a:solidFill>
                          <a:srgbClr val="FFFFFF"/>
                        </a:solidFill>
                        <a:ln w="9525">
                          <a:solidFill>
                            <a:srgbClr val="000000"/>
                          </a:solidFill>
                          <a:miter lim="800000"/>
                          <a:headEnd/>
                          <a:tailEnd/>
                        </a:ln>
                      </wps:spPr>
                      <wps:txbx>
                        <w:txbxContent>
                          <w:p w14:paraId="1274AB7E" w14:textId="77777777" w:rsidR="005D6CA5" w:rsidRDefault="005D6CA5">
                            <w:r w:rsidRPr="005D6CA5">
                              <w:rPr>
                                <w:rFonts w:ascii="Arial" w:hAnsi="Arial" w:cs="Arial"/>
                              </w:rPr>
                              <w:t xml:space="preserve">Fotosynthese </w:t>
                            </w:r>
                            <w:r>
                              <w:t>(Licht)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144.55pt;margin-top:1.25pt;width:82.8pt;height:2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">
                <v:textbox>
                  <w:txbxContent>
                    <w:p w14:paraId="1274AB7E" w14:textId="77777777" w:rsidR="005D6CA5" w:rsidRDefault="005D6CA5">
                      <w:r w:rsidRPr="005D6CA5">
                        <w:rPr>
                          <w:rFonts w:ascii="Arial" w:hAnsi="Arial" w:cs="Arial"/>
                        </w:rPr>
                        <w:t xml:space="preserve">Fotosynthese </w:t>
                      </w:r>
                      <w:r>
                        <w:t>(Licht)</w:t>
                      </w:r>
                    </w:p>
                  </w:txbxContent>
                </v:textbox>
              </v:shape>
            </w:pict>
          </mc:Fallback>
        </mc:AlternateContent>
      </w:r>
    </w:p>
    <w:p w14:paraId="41EA53FC" w14:textId="77777777" w:rsidR="005D6CA5" w:rsidRDefault="005D6CA5" w:rsidP="0035196C">
      <w:pPr>
        <w:spacing w:after="0" w:line="240" w:lineRule="auto"/>
        <w:ind w:left="708"/>
        <w:rPr>
          <w:rFonts w:ascii="Arial" w:hAnsi="Arial" w:cs="Arial"/>
          <w:i/>
          <w:sz w:val="24"/>
          <w:szCs w:val="28"/>
        </w:rPr>
      </w:pPr>
    </w:p>
    <w:p w14:paraId="55A4CECD" w14:textId="3152C9D3" w:rsidR="00456C37" w:rsidRDefault="004D3126" w:rsidP="0035196C">
      <w:pPr>
        <w:spacing w:after="0" w:line="240" w:lineRule="auto"/>
        <w:ind w:left="708"/>
        <w:rPr>
          <w:rFonts w:ascii="Arial" w:hAnsi="Arial" w:cs="Arial"/>
          <w:i/>
          <w:sz w:val="24"/>
          <w:szCs w:val="28"/>
        </w:rPr>
      </w:pPr>
      <w:r>
        <w:rPr>
          <w:rFonts w:ascii="Arial" w:hAnsi="Arial" w:cs="Arial"/>
          <w:i/>
          <w:noProof/>
          <w:sz w:val="24"/>
          <w:szCs w:val="28"/>
          <w:lang w:eastAsia="de-DE"/>
        </w:rPr>
        <mc:AlternateContent>
          <mc:Choice Requires="wps">
            <w:drawing>
              <wp:anchor distT="0" distB="0" distL="114300" distR="114300" simplePos="0" relativeHeight="251659264" behindDoc="0" locked="0" layoutInCell="1" allowOverlap="1" wp14:anchorId="1552574E" wp14:editId="6AFE1AB0">
                <wp:simplePos x="0" y="0"/>
                <wp:positionH relativeFrom="column">
                  <wp:posOffset>1873885</wp:posOffset>
                </wp:positionH>
                <wp:positionV relativeFrom="paragraph">
                  <wp:posOffset>220980</wp:posOffset>
                </wp:positionV>
                <wp:extent cx="982980" cy="309880"/>
                <wp:effectExtent l="11430" t="6985" r="5715" b="698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09880"/>
                        </a:xfrm>
                        <a:prstGeom prst="rect">
                          <a:avLst/>
                        </a:prstGeom>
                        <a:solidFill>
                          <a:srgbClr val="FFFFFF"/>
                        </a:solidFill>
                        <a:ln w="9525">
                          <a:solidFill>
                            <a:srgbClr val="000000"/>
                          </a:solidFill>
                          <a:miter lim="800000"/>
                          <a:headEnd/>
                          <a:tailEnd/>
                        </a:ln>
                      </wps:spPr>
                      <wps:txbx>
                        <w:txbxContent>
                          <w:p w14:paraId="5A1991D6" w14:textId="77777777" w:rsidR="005D6CA5" w:rsidRDefault="005D6CA5" w:rsidP="005D6CA5">
                            <w:r>
                              <w:rPr>
                                <w:rFonts w:ascii="Arial" w:hAnsi="Arial" w:cs="Arial"/>
                              </w:rPr>
                              <w:t>Zellatmung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47.55pt;margin-top:17.4pt;width:77.4pt;height:2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">
                <v:textbox>
                  <w:txbxContent>
                    <w:p w14:paraId="5A1991D6" w14:textId="77777777" w:rsidR="005D6CA5" w:rsidRDefault="005D6CA5" w:rsidP="005D6CA5">
                      <w:r>
                        <w:rPr>
                          <w:rFonts w:ascii="Arial" w:hAnsi="Arial" w:cs="Arial"/>
                        </w:rPr>
                        <w:t>Zellatmung</w:t>
                      </w:r>
                    </w:p>
                  </w:txbxContent>
                </v:textbox>
              </v:shape>
            </w:pict>
          </mc:Fallback>
        </mc:AlternateContent>
      </w:r>
      <w:r>
        <w:rPr>
          <w:rFonts w:ascii="Arial" w:hAnsi="Arial" w:cs="Arial"/>
          <w:i/>
          <w:noProof/>
          <w:sz w:val="24"/>
          <w:szCs w:val="28"/>
          <w:lang w:eastAsia="de-DE"/>
        </w:rPr>
        <mc:AlternateContent>
          <mc:Choice Requires="wps">
            <w:drawing>
              <wp:anchor distT="0" distB="0" distL="114300" distR="114300" simplePos="0" relativeHeight="251657216" behindDoc="0" locked="0" layoutInCell="1" allowOverlap="1" wp14:anchorId="12EBFBAB" wp14:editId="4ED7AD94">
                <wp:simplePos x="0" y="0"/>
                <wp:positionH relativeFrom="column">
                  <wp:posOffset>1721485</wp:posOffset>
                </wp:positionH>
                <wp:positionV relativeFrom="paragraph">
                  <wp:posOffset>144780</wp:posOffset>
                </wp:positionV>
                <wp:extent cx="1257300" cy="0"/>
                <wp:effectExtent l="20955" t="54610" r="7620" b="5969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573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FCA2DE1" id="_x0000_t32" coordsize="21600,21600" o:spt="32" o:oned="t" path="m,l21600,21600e" filled="f">
                <v:path arrowok="t" fillok="f" o:connecttype="none"/>
                <o:lock v:ext="edit" shapetype="t"/>
              </v:shapetype>
              <v:shape id="AutoShape 3" o:spid="_x0000_s1026" type="#_x0000_t32" style="position:absolute;margin-left:135.55pt;margin-top:11.4pt;width:99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">
                <v:stroke endarrow="block"/>
              </v:shape>
            </w:pict>
          </mc:Fallback>
        </mc:AlternateContent>
      </w:r>
      <w:r>
        <w:rPr>
          <w:rFonts w:ascii="Arial" w:hAnsi="Arial" w:cs="Arial"/>
          <w:i/>
          <w:noProof/>
          <w:sz w:val="24"/>
          <w:szCs w:val="28"/>
          <w:lang w:eastAsia="de-DE"/>
        </w:rPr>
        <mc:AlternateContent>
          <mc:Choice Requires="wps">
            <w:drawing>
              <wp:anchor distT="0" distB="0" distL="114300" distR="114300" simplePos="0" relativeHeight="251656192" behindDoc="0" locked="0" layoutInCell="1" allowOverlap="1" wp14:anchorId="022288AC" wp14:editId="10BBCD6C">
                <wp:simplePos x="0" y="0"/>
                <wp:positionH relativeFrom="column">
                  <wp:posOffset>1759585</wp:posOffset>
                </wp:positionH>
                <wp:positionV relativeFrom="paragraph">
                  <wp:posOffset>30480</wp:posOffset>
                </wp:positionV>
                <wp:extent cx="1264920" cy="0"/>
                <wp:effectExtent l="11430" t="54610" r="19050" b="5969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49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73E10BC" id="AutoShape 2" o:spid="_x0000_s1026" type="#_x0000_t32" style="position:absolute;margin-left:138.55pt;margin-top:2.4pt;width:99.6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">
                <v:stroke endarrow="block"/>
              </v:shape>
            </w:pict>
          </mc:Fallback>
        </mc:AlternateContent>
      </w:r>
      <w:r w:rsidR="005D6CA5" w:rsidRPr="005D6CA5">
        <w:rPr>
          <w:rFonts w:ascii="Arial" w:hAnsi="Arial" w:cs="Arial"/>
          <w:i/>
          <w:sz w:val="24"/>
          <w:szCs w:val="28"/>
        </w:rPr>
        <w:t>CO</w:t>
      </w:r>
      <w:r w:rsidR="005D6CA5" w:rsidRPr="005D6CA5">
        <w:rPr>
          <w:rFonts w:ascii="Arial" w:hAnsi="Arial" w:cs="Arial"/>
          <w:i/>
          <w:sz w:val="24"/>
          <w:szCs w:val="28"/>
          <w:vertAlign w:val="subscript"/>
        </w:rPr>
        <w:t>2</w:t>
      </w:r>
      <w:r w:rsidR="005D6CA5" w:rsidRPr="005D6CA5">
        <w:rPr>
          <w:rFonts w:ascii="Arial" w:hAnsi="Arial" w:cs="Arial"/>
          <w:i/>
          <w:sz w:val="24"/>
          <w:szCs w:val="28"/>
        </w:rPr>
        <w:t xml:space="preserve">   +   H</w:t>
      </w:r>
      <w:r w:rsidR="005D6CA5" w:rsidRPr="005D6CA5">
        <w:rPr>
          <w:rFonts w:ascii="Arial" w:hAnsi="Arial" w:cs="Arial"/>
          <w:i/>
          <w:sz w:val="24"/>
          <w:szCs w:val="28"/>
          <w:vertAlign w:val="subscript"/>
        </w:rPr>
        <w:t>2</w:t>
      </w:r>
      <w:r w:rsidR="005D6CA5" w:rsidRPr="005D6CA5">
        <w:rPr>
          <w:rFonts w:ascii="Arial" w:hAnsi="Arial" w:cs="Arial"/>
          <w:i/>
          <w:sz w:val="24"/>
          <w:szCs w:val="28"/>
        </w:rPr>
        <w:t xml:space="preserve">O   </w:t>
      </w:r>
      <w:r w:rsidR="005D6CA5">
        <w:rPr>
          <w:rFonts w:ascii="Arial" w:hAnsi="Arial" w:cs="Arial"/>
          <w:i/>
          <w:sz w:val="24"/>
          <w:szCs w:val="28"/>
        </w:rPr>
        <w:tab/>
      </w:r>
      <w:r w:rsidR="005D6CA5">
        <w:rPr>
          <w:rFonts w:ascii="Arial" w:hAnsi="Arial" w:cs="Arial"/>
          <w:i/>
          <w:sz w:val="24"/>
          <w:szCs w:val="28"/>
        </w:rPr>
        <w:tab/>
      </w:r>
      <w:r w:rsidR="005D6CA5">
        <w:rPr>
          <w:rFonts w:ascii="Arial" w:hAnsi="Arial" w:cs="Arial"/>
          <w:i/>
          <w:sz w:val="24"/>
          <w:szCs w:val="28"/>
        </w:rPr>
        <w:tab/>
      </w:r>
      <w:r w:rsidR="005D6CA5">
        <w:rPr>
          <w:rFonts w:ascii="Arial" w:hAnsi="Arial" w:cs="Arial"/>
          <w:i/>
          <w:sz w:val="24"/>
          <w:szCs w:val="28"/>
        </w:rPr>
        <w:tab/>
        <w:t>O</w:t>
      </w:r>
      <w:r w:rsidR="005D6CA5">
        <w:rPr>
          <w:rFonts w:ascii="Arial" w:hAnsi="Arial" w:cs="Arial"/>
          <w:i/>
          <w:sz w:val="24"/>
          <w:szCs w:val="28"/>
          <w:vertAlign w:val="subscript"/>
        </w:rPr>
        <w:t>2</w:t>
      </w:r>
      <w:r w:rsidR="005D6CA5">
        <w:rPr>
          <w:rFonts w:ascii="Arial" w:hAnsi="Arial" w:cs="Arial"/>
          <w:i/>
          <w:sz w:val="24"/>
          <w:szCs w:val="28"/>
        </w:rPr>
        <w:t xml:space="preserve">   +   organische Substanz </w:t>
      </w:r>
    </w:p>
    <w:p w14:paraId="2E9E69A9" w14:textId="77777777" w:rsidR="00BE4D66" w:rsidRDefault="00BE4D66" w:rsidP="0035196C">
      <w:pPr>
        <w:spacing w:after="0" w:line="240" w:lineRule="auto"/>
        <w:ind w:left="708"/>
        <w:rPr>
          <w:rFonts w:ascii="Arial" w:hAnsi="Arial" w:cs="Arial"/>
          <w:i/>
          <w:sz w:val="24"/>
          <w:szCs w:val="28"/>
        </w:rPr>
      </w:pPr>
    </w:p>
    <w:p w14:paraId="0E485469" w14:textId="77777777" w:rsidR="00BE4D66" w:rsidRDefault="00BE4D66" w:rsidP="0035196C">
      <w:pPr>
        <w:spacing w:after="0" w:line="240" w:lineRule="auto"/>
        <w:ind w:left="708"/>
        <w:rPr>
          <w:rFonts w:ascii="Arial" w:hAnsi="Arial" w:cs="Arial"/>
          <w:i/>
          <w:sz w:val="24"/>
          <w:szCs w:val="28"/>
        </w:rPr>
      </w:pPr>
    </w:p>
    <w:p w14:paraId="07DAF5B9" w14:textId="77777777" w:rsidR="00BE4D66" w:rsidRDefault="00BE4D66" w:rsidP="0035196C">
      <w:pPr>
        <w:spacing w:after="0" w:line="240" w:lineRule="auto"/>
        <w:ind w:left="708"/>
        <w:rPr>
          <w:rFonts w:ascii="Arial" w:hAnsi="Arial" w:cs="Arial"/>
          <w:i/>
          <w:sz w:val="24"/>
          <w:szCs w:val="28"/>
        </w:rPr>
      </w:pPr>
    </w:p>
    <w:p w14:paraId="761168CF" w14:textId="77777777" w:rsidR="00BE4D66" w:rsidRDefault="00BE4D66" w:rsidP="0035196C">
      <w:pPr>
        <w:spacing w:after="0" w:line="240" w:lineRule="auto"/>
        <w:ind w:left="708"/>
        <w:rPr>
          <w:rFonts w:ascii="Arial" w:hAnsi="Arial" w:cs="Arial"/>
          <w:i/>
          <w:sz w:val="24"/>
          <w:szCs w:val="28"/>
        </w:rPr>
      </w:pPr>
    </w:p>
    <w:p w14:paraId="14EECCA8" w14:textId="026C2081" w:rsidR="00BE4D66" w:rsidRDefault="004D3126" w:rsidP="00BE4D66">
      <w:pPr>
        <w:keepNext/>
        <w:spacing w:after="0" w:line="240" w:lineRule="auto"/>
        <w:rPr>
          <w:rFonts w:ascii="Arial" w:hAnsi="Arial" w:cs="Arial"/>
          <w:i/>
          <w:sz w:val="24"/>
          <w:szCs w:val="28"/>
        </w:rPr>
      </w:pPr>
      <w:r>
        <w:rPr>
          <w:rFonts w:ascii="Arial" w:hAnsi="Arial" w:cs="Arial"/>
          <w:i/>
          <w:noProof/>
          <w:sz w:val="24"/>
          <w:szCs w:val="28"/>
          <w:lang w:eastAsia="de-DE"/>
        </w:rPr>
        <w:drawing>
          <wp:inline distT="0" distB="0" distL="0" distR="0" wp14:anchorId="01E1CEC8" wp14:editId="4EBEA27B">
            <wp:extent cx="3790950" cy="4197350"/>
            <wp:effectExtent l="0" t="0" r="0" b="0"/>
            <wp:docPr id="1" name="Bild 1" descr="Priestley_Versuchsansatz_2A_oder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estley_Versuchsansatz_2A_oder_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90950" cy="4197350"/>
                    </a:xfrm>
                    <a:prstGeom prst="rect">
                      <a:avLst/>
                    </a:prstGeom>
                    <a:noFill/>
                    <a:ln>
                      <a:noFill/>
                    </a:ln>
                  </pic:spPr>
                </pic:pic>
              </a:graphicData>
            </a:graphic>
          </wp:inline>
        </w:drawing>
      </w:r>
    </w:p>
    <w:p w14:paraId="282DFB76" w14:textId="77777777" w:rsidR="00BE4D66" w:rsidRDefault="00BE4D66" w:rsidP="00BE4D66">
      <w:pPr>
        <w:keepNext/>
        <w:spacing w:after="0" w:line="240" w:lineRule="auto"/>
      </w:pPr>
      <w:r>
        <w:rPr>
          <w:rFonts w:ascii="Arial" w:hAnsi="Arial" w:cs="Arial"/>
          <w:i/>
          <w:sz w:val="24"/>
          <w:szCs w:val="28"/>
        </w:rPr>
        <w:t xml:space="preserve">Abbildung 1: Schematische Darstellung des Versuchsansatzes 2 A bzw. 2 B </w:t>
      </w:r>
    </w:p>
    <w:p w14:paraId="07149AB6" w14:textId="77777777" w:rsidR="00BE4D66" w:rsidRPr="005D6CA5" w:rsidRDefault="00BE4D66" w:rsidP="0035196C">
      <w:pPr>
        <w:spacing w:after="0" w:line="240" w:lineRule="auto"/>
        <w:ind w:left="708"/>
        <w:rPr>
          <w:rFonts w:ascii="Arial" w:hAnsi="Arial" w:cs="Arial"/>
          <w:i/>
          <w:sz w:val="24"/>
          <w:szCs w:val="28"/>
        </w:rPr>
      </w:pPr>
    </w:p>
    <w:sectPr w:rsidR="00BE4D66" w:rsidRPr="005D6CA5" w:rsidSect="001A486E">
      <w:headerReference w:type="default" r:id="rId13"/>
      <w:pgSz w:w="11906" w:h="16838"/>
      <w:pgMar w:top="1243"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E1B15" w14:textId="77777777" w:rsidR="00C3260D" w:rsidRDefault="00C3260D" w:rsidP="00274DAA">
      <w:pPr>
        <w:spacing w:after="0" w:line="240" w:lineRule="auto"/>
      </w:pPr>
      <w:r>
        <w:separator/>
      </w:r>
    </w:p>
  </w:endnote>
  <w:endnote w:type="continuationSeparator" w:id="0">
    <w:p w14:paraId="746643DA" w14:textId="77777777" w:rsidR="00C3260D" w:rsidRDefault="00C3260D" w:rsidP="0027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C68D26" w14:textId="77777777" w:rsidR="00C3260D" w:rsidRDefault="00C3260D" w:rsidP="00274DAA">
      <w:pPr>
        <w:spacing w:after="0" w:line="240" w:lineRule="auto"/>
      </w:pPr>
      <w:r>
        <w:separator/>
      </w:r>
    </w:p>
  </w:footnote>
  <w:footnote w:type="continuationSeparator" w:id="0">
    <w:p w14:paraId="5502EBC9" w14:textId="77777777" w:rsidR="00C3260D" w:rsidRDefault="00C3260D" w:rsidP="00274DAA">
      <w:pPr>
        <w:spacing w:after="0" w:line="240" w:lineRule="auto"/>
      </w:pPr>
      <w:r>
        <w:continuationSeparator/>
      </w:r>
    </w:p>
  </w:footnote>
  <w:footnote w:id="1">
    <w:p w14:paraId="1058DB3F" w14:textId="77777777" w:rsidR="00274DAA" w:rsidRDefault="00274DAA">
      <w:pPr>
        <w:pStyle w:val="Funotentext"/>
      </w:pPr>
      <w:r>
        <w:rPr>
          <w:rStyle w:val="Funotenzeichen"/>
        </w:rPr>
        <w:footnoteRef/>
      </w:r>
      <w:r>
        <w:t xml:space="preserve"> verändert nach: A. Wild: Pflanzenphysiologische Versuche in der Schule. Quelle &amp; Meyer, </w:t>
      </w:r>
      <w:proofErr w:type="spellStart"/>
      <w:r>
        <w:t>Wiebelsheim</w:t>
      </w:r>
      <w:proofErr w:type="spellEnd"/>
      <w:r>
        <w:t>, 1999. S. 215ff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D10EC" w14:textId="77777777" w:rsidR="001A486E" w:rsidRPr="001A486E" w:rsidRDefault="001A486E">
    <w:pPr>
      <w:pStyle w:val="Kopfzeile"/>
      <w:rPr>
        <w:u w:val="single"/>
      </w:rPr>
    </w:pPr>
    <w:r w:rsidRPr="001A486E">
      <w:rPr>
        <w:u w:val="single"/>
      </w:rPr>
      <w:t>Sondergebiete der Biowissenschaften</w:t>
    </w:r>
    <w:r w:rsidRPr="001A486E">
      <w:rPr>
        <w:u w:val="single"/>
      </w:rPr>
      <w:tab/>
    </w:r>
    <w:r w:rsidRPr="001A486E">
      <w:rPr>
        <w:u w:val="single"/>
      </w:rPr>
      <w:tab/>
    </w:r>
    <w:r w:rsidRPr="001A486E">
      <w:rPr>
        <w:u w:val="single"/>
      </w:rPr>
      <w:tab/>
      <w:t>BPE 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458B1"/>
    <w:multiLevelType w:val="hybridMultilevel"/>
    <w:tmpl w:val="3BA0D0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6BDA49E1"/>
    <w:multiLevelType w:val="hybridMultilevel"/>
    <w:tmpl w:val="FBBCE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5300141"/>
    <w:multiLevelType w:val="hybridMultilevel"/>
    <w:tmpl w:val="A4D4E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DAA"/>
    <w:rsid w:val="000A4CA7"/>
    <w:rsid w:val="000D5ADA"/>
    <w:rsid w:val="001326B1"/>
    <w:rsid w:val="00153998"/>
    <w:rsid w:val="0016383E"/>
    <w:rsid w:val="001A486E"/>
    <w:rsid w:val="001C0DEE"/>
    <w:rsid w:val="00274DAA"/>
    <w:rsid w:val="0029672A"/>
    <w:rsid w:val="003178CE"/>
    <w:rsid w:val="003378FA"/>
    <w:rsid w:val="0035196C"/>
    <w:rsid w:val="003A1BFB"/>
    <w:rsid w:val="003A4DD3"/>
    <w:rsid w:val="003B6534"/>
    <w:rsid w:val="003C543C"/>
    <w:rsid w:val="003D441C"/>
    <w:rsid w:val="003E333A"/>
    <w:rsid w:val="00441AE9"/>
    <w:rsid w:val="00443218"/>
    <w:rsid w:val="00456C37"/>
    <w:rsid w:val="00472730"/>
    <w:rsid w:val="00477683"/>
    <w:rsid w:val="00485637"/>
    <w:rsid w:val="004D3126"/>
    <w:rsid w:val="004E2583"/>
    <w:rsid w:val="00503443"/>
    <w:rsid w:val="005D6CA5"/>
    <w:rsid w:val="006E2A08"/>
    <w:rsid w:val="007675FF"/>
    <w:rsid w:val="007D3740"/>
    <w:rsid w:val="008F3612"/>
    <w:rsid w:val="00A272B1"/>
    <w:rsid w:val="00AE609B"/>
    <w:rsid w:val="00BC227F"/>
    <w:rsid w:val="00BE4D66"/>
    <w:rsid w:val="00BE4DBB"/>
    <w:rsid w:val="00BF5A3A"/>
    <w:rsid w:val="00C3260D"/>
    <w:rsid w:val="00C706CB"/>
    <w:rsid w:val="00CA1C58"/>
    <w:rsid w:val="00D70443"/>
    <w:rsid w:val="00E262D0"/>
    <w:rsid w:val="00F44D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A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74DAA"/>
    <w:pPr>
      <w:spacing w:after="0" w:line="240" w:lineRule="auto"/>
    </w:pPr>
    <w:rPr>
      <w:sz w:val="20"/>
      <w:szCs w:val="20"/>
    </w:rPr>
  </w:style>
  <w:style w:type="character" w:customStyle="1" w:styleId="FunotentextZchn">
    <w:name w:val="Fußnotentext Zchn"/>
    <w:link w:val="Funotentext"/>
    <w:uiPriority w:val="99"/>
    <w:semiHidden/>
    <w:rsid w:val="00274DAA"/>
    <w:rPr>
      <w:sz w:val="20"/>
      <w:szCs w:val="20"/>
    </w:rPr>
  </w:style>
  <w:style w:type="character" w:styleId="Funotenzeichen">
    <w:name w:val="footnote reference"/>
    <w:uiPriority w:val="99"/>
    <w:semiHidden/>
    <w:unhideWhenUsed/>
    <w:rsid w:val="00274DAA"/>
    <w:rPr>
      <w:vertAlign w:val="superscript"/>
    </w:rPr>
  </w:style>
  <w:style w:type="paragraph" w:styleId="Listenabsatz">
    <w:name w:val="List Paragraph"/>
    <w:basedOn w:val="Standard"/>
    <w:uiPriority w:val="34"/>
    <w:qFormat/>
    <w:rsid w:val="000A4CA7"/>
    <w:pPr>
      <w:ind w:left="720"/>
      <w:contextualSpacing/>
    </w:pPr>
  </w:style>
  <w:style w:type="table" w:styleId="Tabellenraster">
    <w:name w:val="Table Grid"/>
    <w:basedOn w:val="NormaleTabelle"/>
    <w:uiPriority w:val="59"/>
    <w:rsid w:val="003E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D6CA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D6CA5"/>
    <w:rPr>
      <w:rFonts w:ascii="Tahoma" w:hAnsi="Tahoma" w:cs="Tahoma"/>
      <w:sz w:val="16"/>
      <w:szCs w:val="16"/>
      <w:lang w:eastAsia="en-US"/>
    </w:rPr>
  </w:style>
  <w:style w:type="paragraph" w:styleId="Kopfzeile">
    <w:name w:val="header"/>
    <w:basedOn w:val="Standard"/>
    <w:link w:val="KopfzeileZchn"/>
    <w:uiPriority w:val="99"/>
    <w:unhideWhenUsed/>
    <w:rsid w:val="001A486E"/>
    <w:pPr>
      <w:tabs>
        <w:tab w:val="center" w:pos="4536"/>
        <w:tab w:val="right" w:pos="9072"/>
      </w:tabs>
    </w:pPr>
  </w:style>
  <w:style w:type="character" w:customStyle="1" w:styleId="KopfzeileZchn">
    <w:name w:val="Kopfzeile Zchn"/>
    <w:link w:val="Kopfzeile"/>
    <w:uiPriority w:val="99"/>
    <w:rsid w:val="001A486E"/>
    <w:rPr>
      <w:sz w:val="22"/>
      <w:szCs w:val="22"/>
      <w:lang w:eastAsia="en-US"/>
    </w:rPr>
  </w:style>
  <w:style w:type="paragraph" w:styleId="Fuzeile">
    <w:name w:val="footer"/>
    <w:basedOn w:val="Standard"/>
    <w:link w:val="FuzeileZchn"/>
    <w:uiPriority w:val="99"/>
    <w:unhideWhenUsed/>
    <w:rsid w:val="001A486E"/>
    <w:pPr>
      <w:tabs>
        <w:tab w:val="center" w:pos="4536"/>
        <w:tab w:val="right" w:pos="9072"/>
      </w:tabs>
    </w:pPr>
  </w:style>
  <w:style w:type="character" w:customStyle="1" w:styleId="FuzeileZchn">
    <w:name w:val="Fußzeile Zchn"/>
    <w:link w:val="Fuzeile"/>
    <w:uiPriority w:val="99"/>
    <w:rsid w:val="001A486E"/>
    <w:rPr>
      <w:sz w:val="22"/>
      <w:szCs w:val="22"/>
      <w:lang w:eastAsia="en-US"/>
    </w:rPr>
  </w:style>
  <w:style w:type="character" w:styleId="Kommentarzeichen">
    <w:name w:val="annotation reference"/>
    <w:uiPriority w:val="99"/>
    <w:semiHidden/>
    <w:unhideWhenUsed/>
    <w:rsid w:val="00A272B1"/>
    <w:rPr>
      <w:sz w:val="16"/>
      <w:szCs w:val="16"/>
    </w:rPr>
  </w:style>
  <w:style w:type="paragraph" w:styleId="Kommentartext">
    <w:name w:val="annotation text"/>
    <w:basedOn w:val="Standard"/>
    <w:link w:val="KommentartextZchn"/>
    <w:uiPriority w:val="99"/>
    <w:semiHidden/>
    <w:unhideWhenUsed/>
    <w:rsid w:val="00A272B1"/>
    <w:rPr>
      <w:sz w:val="20"/>
      <w:szCs w:val="20"/>
    </w:rPr>
  </w:style>
  <w:style w:type="character" w:customStyle="1" w:styleId="KommentartextZchn">
    <w:name w:val="Kommentartext Zchn"/>
    <w:link w:val="Kommentartext"/>
    <w:uiPriority w:val="99"/>
    <w:semiHidden/>
    <w:rsid w:val="00A272B1"/>
    <w:rPr>
      <w:lang w:eastAsia="en-US"/>
    </w:rPr>
  </w:style>
  <w:style w:type="paragraph" w:styleId="Kommentarthema">
    <w:name w:val="annotation subject"/>
    <w:basedOn w:val="Kommentartext"/>
    <w:next w:val="Kommentartext"/>
    <w:link w:val="KommentarthemaZchn"/>
    <w:uiPriority w:val="99"/>
    <w:semiHidden/>
    <w:unhideWhenUsed/>
    <w:rsid w:val="00A272B1"/>
    <w:rPr>
      <w:b/>
      <w:bCs/>
    </w:rPr>
  </w:style>
  <w:style w:type="character" w:customStyle="1" w:styleId="KommentarthemaZchn">
    <w:name w:val="Kommentarthema Zchn"/>
    <w:link w:val="Kommentarthema"/>
    <w:uiPriority w:val="99"/>
    <w:semiHidden/>
    <w:rsid w:val="00A272B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74DAA"/>
    <w:pPr>
      <w:spacing w:after="0" w:line="240" w:lineRule="auto"/>
    </w:pPr>
    <w:rPr>
      <w:sz w:val="20"/>
      <w:szCs w:val="20"/>
    </w:rPr>
  </w:style>
  <w:style w:type="character" w:customStyle="1" w:styleId="FunotentextZchn">
    <w:name w:val="Fußnotentext Zchn"/>
    <w:link w:val="Funotentext"/>
    <w:uiPriority w:val="99"/>
    <w:semiHidden/>
    <w:rsid w:val="00274DAA"/>
    <w:rPr>
      <w:sz w:val="20"/>
      <w:szCs w:val="20"/>
    </w:rPr>
  </w:style>
  <w:style w:type="character" w:styleId="Funotenzeichen">
    <w:name w:val="footnote reference"/>
    <w:uiPriority w:val="99"/>
    <w:semiHidden/>
    <w:unhideWhenUsed/>
    <w:rsid w:val="00274DAA"/>
    <w:rPr>
      <w:vertAlign w:val="superscript"/>
    </w:rPr>
  </w:style>
  <w:style w:type="paragraph" w:styleId="Listenabsatz">
    <w:name w:val="List Paragraph"/>
    <w:basedOn w:val="Standard"/>
    <w:uiPriority w:val="34"/>
    <w:qFormat/>
    <w:rsid w:val="000A4CA7"/>
    <w:pPr>
      <w:ind w:left="720"/>
      <w:contextualSpacing/>
    </w:pPr>
  </w:style>
  <w:style w:type="table" w:styleId="Tabellenraster">
    <w:name w:val="Table Grid"/>
    <w:basedOn w:val="NormaleTabelle"/>
    <w:uiPriority w:val="59"/>
    <w:rsid w:val="003E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D6CA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D6CA5"/>
    <w:rPr>
      <w:rFonts w:ascii="Tahoma" w:hAnsi="Tahoma" w:cs="Tahoma"/>
      <w:sz w:val="16"/>
      <w:szCs w:val="16"/>
      <w:lang w:eastAsia="en-US"/>
    </w:rPr>
  </w:style>
  <w:style w:type="paragraph" w:styleId="Kopfzeile">
    <w:name w:val="header"/>
    <w:basedOn w:val="Standard"/>
    <w:link w:val="KopfzeileZchn"/>
    <w:uiPriority w:val="99"/>
    <w:unhideWhenUsed/>
    <w:rsid w:val="001A486E"/>
    <w:pPr>
      <w:tabs>
        <w:tab w:val="center" w:pos="4536"/>
        <w:tab w:val="right" w:pos="9072"/>
      </w:tabs>
    </w:pPr>
  </w:style>
  <w:style w:type="character" w:customStyle="1" w:styleId="KopfzeileZchn">
    <w:name w:val="Kopfzeile Zchn"/>
    <w:link w:val="Kopfzeile"/>
    <w:uiPriority w:val="99"/>
    <w:rsid w:val="001A486E"/>
    <w:rPr>
      <w:sz w:val="22"/>
      <w:szCs w:val="22"/>
      <w:lang w:eastAsia="en-US"/>
    </w:rPr>
  </w:style>
  <w:style w:type="paragraph" w:styleId="Fuzeile">
    <w:name w:val="footer"/>
    <w:basedOn w:val="Standard"/>
    <w:link w:val="FuzeileZchn"/>
    <w:uiPriority w:val="99"/>
    <w:unhideWhenUsed/>
    <w:rsid w:val="001A486E"/>
    <w:pPr>
      <w:tabs>
        <w:tab w:val="center" w:pos="4536"/>
        <w:tab w:val="right" w:pos="9072"/>
      </w:tabs>
    </w:pPr>
  </w:style>
  <w:style w:type="character" w:customStyle="1" w:styleId="FuzeileZchn">
    <w:name w:val="Fußzeile Zchn"/>
    <w:link w:val="Fuzeile"/>
    <w:uiPriority w:val="99"/>
    <w:rsid w:val="001A486E"/>
    <w:rPr>
      <w:sz w:val="22"/>
      <w:szCs w:val="22"/>
      <w:lang w:eastAsia="en-US"/>
    </w:rPr>
  </w:style>
  <w:style w:type="character" w:styleId="Kommentarzeichen">
    <w:name w:val="annotation reference"/>
    <w:uiPriority w:val="99"/>
    <w:semiHidden/>
    <w:unhideWhenUsed/>
    <w:rsid w:val="00A272B1"/>
    <w:rPr>
      <w:sz w:val="16"/>
      <w:szCs w:val="16"/>
    </w:rPr>
  </w:style>
  <w:style w:type="paragraph" w:styleId="Kommentartext">
    <w:name w:val="annotation text"/>
    <w:basedOn w:val="Standard"/>
    <w:link w:val="KommentartextZchn"/>
    <w:uiPriority w:val="99"/>
    <w:semiHidden/>
    <w:unhideWhenUsed/>
    <w:rsid w:val="00A272B1"/>
    <w:rPr>
      <w:sz w:val="20"/>
      <w:szCs w:val="20"/>
    </w:rPr>
  </w:style>
  <w:style w:type="character" w:customStyle="1" w:styleId="KommentartextZchn">
    <w:name w:val="Kommentartext Zchn"/>
    <w:link w:val="Kommentartext"/>
    <w:uiPriority w:val="99"/>
    <w:semiHidden/>
    <w:rsid w:val="00A272B1"/>
    <w:rPr>
      <w:lang w:eastAsia="en-US"/>
    </w:rPr>
  </w:style>
  <w:style w:type="paragraph" w:styleId="Kommentarthema">
    <w:name w:val="annotation subject"/>
    <w:basedOn w:val="Kommentartext"/>
    <w:next w:val="Kommentartext"/>
    <w:link w:val="KommentarthemaZchn"/>
    <w:uiPriority w:val="99"/>
    <w:semiHidden/>
    <w:unhideWhenUsed/>
    <w:rsid w:val="00A272B1"/>
    <w:rPr>
      <w:b/>
      <w:bCs/>
    </w:rPr>
  </w:style>
  <w:style w:type="character" w:customStyle="1" w:styleId="KommentarthemaZchn">
    <w:name w:val="Kommentarthema Zchn"/>
    <w:link w:val="Kommentarthema"/>
    <w:uiPriority w:val="99"/>
    <w:semiHidden/>
    <w:rsid w:val="00A272B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5283C-87E9-4140-B865-312CA854B7B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5DE214E2-B610-49B1-96F7-8498B4E90553}">
  <ds:schemaRefs>
    <ds:schemaRef ds:uri="http://schemas.microsoft.com/sharepoint/v3/contenttype/forms"/>
  </ds:schemaRefs>
</ds:datastoreItem>
</file>

<file path=customXml/itemProps3.xml><?xml version="1.0" encoding="utf-8"?>
<ds:datastoreItem xmlns:ds="http://schemas.openxmlformats.org/officeDocument/2006/customXml" ds:itemID="{EF57FB36-28F2-4DB6-81FC-C3CEE7300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AC75A2-6129-4818-9130-D82B41879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728</Words>
  <Characters>4589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wiesloch@erthoeja.de</cp:lastModifiedBy>
  <cp:revision>2</cp:revision>
  <cp:lastPrinted>2020-11-30T08:18:00Z</cp:lastPrinted>
  <dcterms:created xsi:type="dcterms:W3CDTF">2021-02-01T20:22:00Z</dcterms:created>
  <dcterms:modified xsi:type="dcterms:W3CDTF">2021-02-01T20:22:00Z</dcterms:modified>
</cp:coreProperties>
</file>